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hint="eastAsia" w:ascii="方正黑体简体" w:hAnsi="方正黑体简体" w:eastAsia="方正黑体简体" w:cs="方正黑体简体"/>
          <w:sz w:val="32"/>
          <w:szCs w:val="32"/>
          <w:lang w:val="en-US" w:eastAsia="zh-CN"/>
        </w:rPr>
      </w:pPr>
      <w:bookmarkStart w:id="0" w:name="_GoBack"/>
      <w:bookmarkEnd w:id="0"/>
      <w:r>
        <w:rPr>
          <w:rFonts w:hint="eastAsia" w:ascii="方正黑体简体" w:hAnsi="方正黑体简体" w:eastAsia="方正黑体简体" w:cs="方正黑体简体"/>
          <w:sz w:val="32"/>
          <w:szCs w:val="32"/>
        </w:rPr>
        <w:t>附件</w:t>
      </w:r>
      <w:r>
        <w:rPr>
          <w:rFonts w:hint="eastAsia" w:ascii="方正黑体简体" w:hAnsi="方正黑体简体" w:eastAsia="方正黑体简体" w:cs="方正黑体简体"/>
          <w:sz w:val="32"/>
          <w:szCs w:val="32"/>
          <w:lang w:val="en-US" w:eastAsia="zh-CN"/>
        </w:rPr>
        <w:t>1</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rPr>
          <w:rFonts w:hint="eastAsia" w:ascii="方正小标宋简体" w:hAnsi="方正小标宋简体" w:eastAsia="方正小标宋简体" w:cs="方正小标宋简体"/>
          <w:i w:val="0"/>
          <w:caps w:val="0"/>
          <w:color w:val="000000"/>
          <w:spacing w:val="0"/>
          <w:kern w:val="0"/>
          <w:sz w:val="42"/>
          <w:szCs w:val="42"/>
          <w:shd w:val="clear" w:color="auto" w:fill="FFFFFF"/>
          <w:lang w:val="en-US" w:eastAsia="zh-CN" w:bidi="ar"/>
        </w:rPr>
      </w:pP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rPr>
          <w:rFonts w:hint="eastAsia" w:ascii="方正小标宋简体" w:hAnsi="方正小标宋简体" w:eastAsia="方正小标宋简体" w:cs="方正小标宋简体"/>
          <w:i w:val="0"/>
          <w:caps w:val="0"/>
          <w:color w:val="000000"/>
          <w:spacing w:val="0"/>
          <w:sz w:val="42"/>
          <w:szCs w:val="42"/>
        </w:rPr>
      </w:pPr>
      <w:r>
        <w:rPr>
          <w:rFonts w:hint="eastAsia" w:ascii="方正小标宋简体" w:hAnsi="方正小标宋简体" w:eastAsia="方正小标宋简体" w:cs="方正小标宋简体"/>
          <w:i w:val="0"/>
          <w:caps w:val="0"/>
          <w:color w:val="000000"/>
          <w:spacing w:val="0"/>
          <w:kern w:val="0"/>
          <w:sz w:val="42"/>
          <w:szCs w:val="42"/>
          <w:shd w:val="clear" w:color="auto" w:fill="FFFFFF"/>
          <w:lang w:val="en-US" w:eastAsia="zh-CN" w:bidi="ar"/>
        </w:rPr>
        <w:t>广元市户外广告和招牌设置管理办法</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rightChars="0" w:firstLine="0" w:firstLineChars="0"/>
        <w:jc w:val="center"/>
        <w:textAlignment w:val="auto"/>
        <w:rPr>
          <w:rFonts w:hint="eastAsia" w:ascii="方正楷体简体" w:hAnsi="方正楷体简体" w:eastAsia="方正楷体简体" w:cs="方正楷体简体"/>
          <w:i w:val="0"/>
          <w:caps w:val="0"/>
          <w:color w:val="000000"/>
          <w:spacing w:val="0"/>
          <w:sz w:val="32"/>
          <w:szCs w:val="32"/>
          <w:shd w:val="clear" w:color="auto" w:fill="FFFFFF"/>
          <w:lang w:eastAsia="zh-CN"/>
        </w:rPr>
      </w:pPr>
      <w:r>
        <w:rPr>
          <w:rFonts w:hint="eastAsia" w:ascii="方正楷体简体" w:hAnsi="方正楷体简体" w:eastAsia="方正楷体简体" w:cs="方正楷体简体"/>
          <w:i w:val="0"/>
          <w:caps w:val="0"/>
          <w:color w:val="000000"/>
          <w:spacing w:val="0"/>
          <w:sz w:val="32"/>
          <w:szCs w:val="32"/>
          <w:shd w:val="clear" w:color="auto" w:fill="FFFFFF"/>
          <w:lang w:eastAsia="zh-CN"/>
        </w:rPr>
        <w:t>（征求意见稿）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第一章</w:t>
      </w:r>
      <w:r>
        <w:rPr>
          <w:rFonts w:hint="eastAsia" w:ascii="方正黑体简体" w:hAnsi="方正黑体简体" w:eastAsia="方正黑体简体" w:cs="方正黑体简体"/>
          <w:sz w:val="32"/>
          <w:szCs w:val="32"/>
          <w:lang w:eastAsia="zh-CN"/>
        </w:rPr>
        <w:t xml:space="preserve">  </w:t>
      </w:r>
      <w:r>
        <w:rPr>
          <w:rFonts w:hint="eastAsia" w:ascii="方正黑体简体" w:hAnsi="方正黑体简体" w:eastAsia="方正黑体简体" w:cs="方正黑体简体"/>
          <w:sz w:val="32"/>
          <w:szCs w:val="32"/>
        </w:rPr>
        <w:t>总</w:t>
      </w:r>
      <w:r>
        <w:rPr>
          <w:rFonts w:hint="eastAsia" w:ascii="方正黑体简体" w:hAnsi="方正黑体简体" w:eastAsia="方正黑体简体" w:cs="方正黑体简体"/>
          <w:sz w:val="32"/>
          <w:szCs w:val="32"/>
          <w:lang w:eastAsia="zh-CN"/>
        </w:rPr>
        <w:t xml:space="preserve">  </w:t>
      </w:r>
      <w:r>
        <w:rPr>
          <w:rFonts w:hint="eastAsia" w:ascii="方正黑体简体" w:hAnsi="方正黑体简体" w:eastAsia="方正黑体简体" w:cs="方正黑体简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第一条</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制定目的和依据</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规范户外广告和招牌设置管理，</w:t>
      </w:r>
      <w:r>
        <w:rPr>
          <w:rFonts w:hint="eastAsia" w:ascii="仿宋_GB2312" w:hAnsi="仿宋_GB2312" w:eastAsia="仿宋_GB2312" w:cs="仿宋_GB2312"/>
          <w:sz w:val="32"/>
          <w:szCs w:val="32"/>
          <w:lang w:eastAsia="zh-CN"/>
        </w:rPr>
        <w:t>创造</w:t>
      </w:r>
      <w:r>
        <w:rPr>
          <w:rFonts w:hint="eastAsia" w:ascii="仿宋_GB2312" w:hAnsi="仿宋_GB2312" w:eastAsia="仿宋_GB2312" w:cs="仿宋_GB2312"/>
          <w:sz w:val="32"/>
          <w:szCs w:val="32"/>
        </w:rPr>
        <w:t>整洁优美的市容环境，根据《中华人民共和国广告法》《城市市容和环境卫生管理条例》《四川省城乡环境综合治理条例》</w:t>
      </w:r>
      <w:r>
        <w:rPr>
          <w:rFonts w:hint="eastAsia" w:ascii="仿宋_GB2312" w:hAnsi="仿宋_GB2312" w:eastAsia="仿宋_GB2312" w:cs="仿宋_GB2312"/>
          <w:sz w:val="32"/>
          <w:szCs w:val="32"/>
          <w:lang w:eastAsia="zh-CN"/>
        </w:rPr>
        <w:t>《广元市城市</w:t>
      </w:r>
      <w:r>
        <w:rPr>
          <w:rFonts w:hint="eastAsia" w:ascii="仿宋_GB2312" w:hAnsi="仿宋_GB2312" w:eastAsia="仿宋_GB2312" w:cs="仿宋_GB2312"/>
          <w:sz w:val="32"/>
          <w:szCs w:val="32"/>
        </w:rPr>
        <w:t>市容和环境卫生管理条例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等法律、法规的规定，结合本市实际，制定本办法。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第二条</w:t>
      </w:r>
      <w:r>
        <w:rPr>
          <w:rFonts w:hint="eastAsia" w:ascii="宋体" w:hAnsi="宋体" w:eastAsia="宋体" w:cs="宋体"/>
          <w:i w:val="0"/>
          <w:caps w:val="0"/>
          <w:color w:val="000000"/>
          <w:spacing w:val="0"/>
          <w:sz w:val="24"/>
          <w:szCs w:val="24"/>
          <w:shd w:val="clear" w:color="auto" w:fill="FFFFFF"/>
        </w:rPr>
        <w:t>【适用范围】</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本办法适用于本市行政区域内城市建成区以及市、县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人民政府划定并公布的实行城市化管理区域的户外广告和招牌设置管理活动。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第三条</w:t>
      </w:r>
      <w:r>
        <w:rPr>
          <w:rFonts w:hint="eastAsia" w:ascii="宋体" w:hAnsi="宋体" w:eastAsia="宋体" w:cs="宋体"/>
          <w:i w:val="0"/>
          <w:caps w:val="0"/>
          <w:color w:val="000000"/>
          <w:spacing w:val="0"/>
          <w:sz w:val="24"/>
          <w:szCs w:val="24"/>
          <w:shd w:val="clear" w:color="auto" w:fill="FFFFFF"/>
        </w:rPr>
        <w:t>【户外广告及招牌设置定义】</w:t>
      </w:r>
      <w:r>
        <w:rPr>
          <w:rFonts w:hint="eastAsia" w:ascii="方正黑体简体" w:hAnsi="方正黑体简体" w:eastAsia="方正黑体简体" w:cs="方正黑体简体"/>
          <w:sz w:val="32"/>
          <w:szCs w:val="32"/>
          <w:lang w:val="en-US" w:eastAsia="zh-CN"/>
        </w:rPr>
        <w:t xml:space="preserve"> </w:t>
      </w:r>
      <w:r>
        <w:rPr>
          <w:rFonts w:hint="eastAsia" w:ascii="仿宋_GB2312" w:hAnsi="仿宋_GB2312" w:eastAsia="仿宋_GB2312" w:cs="仿宋_GB2312"/>
          <w:sz w:val="32"/>
          <w:szCs w:val="32"/>
        </w:rPr>
        <w:t xml:space="preserve"> 本办法所称户外广告设置，是指利用户外场地、市政设施、建（构）筑物设置广告设施或绘制、张贴、投射广告，以及以电子显示装置、布幅、气球、充气装置等设置广告的行为。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本办法所称招牌设置，是指自然人、法人及非法人组织在经营、办公场所，设置用于表示名称、字号、标志的标牌、灯箱、霓虹灯、文字符号、实物模型等的行为。</w:t>
      </w:r>
    </w:p>
    <w:p>
      <w:pPr>
        <w:pStyle w:val="2"/>
        <w:keepNext w:val="0"/>
        <w:keepLines w:val="0"/>
        <w:pageBreakBefore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本办法中的大型户外广告，是指任一边长大于4米或者单面面积大于10平方米的户外广告。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第四条</w:t>
      </w:r>
      <w:r>
        <w:rPr>
          <w:rFonts w:hint="eastAsia" w:ascii="宋体" w:hAnsi="宋体" w:eastAsia="宋体" w:cs="宋体"/>
          <w:i w:val="0"/>
          <w:caps w:val="0"/>
          <w:color w:val="000000"/>
          <w:spacing w:val="0"/>
          <w:sz w:val="24"/>
          <w:szCs w:val="24"/>
          <w:shd w:val="clear" w:color="auto" w:fill="FFFFFF"/>
        </w:rPr>
        <w:t>【遵循原则】</w:t>
      </w:r>
      <w:r>
        <w:rPr>
          <w:rFonts w:hint="eastAsia" w:ascii="方正黑体简体" w:hAnsi="方正黑体简体" w:eastAsia="方正黑体简体" w:cs="方正黑体简体"/>
          <w:sz w:val="32"/>
          <w:szCs w:val="32"/>
          <w:lang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设置户外广告应当符合户外广告设置专项规划和户外广告设置技术规范。设置招牌应当符合招牌设置技术规范。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设置户外广告和招牌应当遵循安全、美观、环保的原则，与城市区域规划功能相适应，与建（构）筑物风格和周边环境相协调。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第五条</w:t>
      </w:r>
      <w:r>
        <w:rPr>
          <w:rFonts w:hint="eastAsia" w:ascii="宋体" w:hAnsi="宋体" w:eastAsia="宋体" w:cs="宋体"/>
          <w:i w:val="0"/>
          <w:caps w:val="0"/>
          <w:color w:val="000000"/>
          <w:spacing w:val="0"/>
          <w:sz w:val="24"/>
          <w:szCs w:val="24"/>
          <w:shd w:val="clear" w:color="auto" w:fill="FFFFFF"/>
        </w:rPr>
        <w:t>【政府</w:t>
      </w:r>
      <w:r>
        <w:rPr>
          <w:rFonts w:hint="eastAsia" w:ascii="宋体" w:hAnsi="宋体" w:cs="宋体"/>
          <w:i w:val="0"/>
          <w:caps w:val="0"/>
          <w:color w:val="000000"/>
          <w:spacing w:val="0"/>
          <w:sz w:val="24"/>
          <w:szCs w:val="24"/>
          <w:shd w:val="clear" w:color="auto" w:fill="FFFFFF"/>
          <w:lang w:eastAsia="zh-CN"/>
        </w:rPr>
        <w:t>和部门</w:t>
      </w:r>
      <w:r>
        <w:rPr>
          <w:rFonts w:hint="eastAsia" w:ascii="宋体" w:hAnsi="宋体" w:eastAsia="宋体" w:cs="宋体"/>
          <w:i w:val="0"/>
          <w:caps w:val="0"/>
          <w:color w:val="000000"/>
          <w:spacing w:val="0"/>
          <w:sz w:val="24"/>
          <w:szCs w:val="24"/>
          <w:shd w:val="clear" w:color="auto" w:fill="FFFFFF"/>
        </w:rPr>
        <w:t>职责】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市、县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人民政府应当加强对户外广告和招牌设置管理的统一领导。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市容环境卫生主管部门是户外广告和招牌设置管理的主管部门，负责所辖区域内户外广告和招牌设置的综合协调和监督管理工作。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市场监督管理部门负责户外广告内容的监督管理工作。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公安、自然资源、生态环境、</w:t>
      </w:r>
      <w:r>
        <w:rPr>
          <w:rFonts w:hint="eastAsia" w:ascii="仿宋_GB2312" w:hAnsi="仿宋_GB2312" w:eastAsia="仿宋_GB2312" w:cs="仿宋_GB2312"/>
          <w:sz w:val="32"/>
          <w:szCs w:val="32"/>
          <w:lang w:eastAsia="zh-CN"/>
        </w:rPr>
        <w:t>住房城乡建设、</w:t>
      </w:r>
      <w:r>
        <w:rPr>
          <w:rFonts w:hint="eastAsia" w:ascii="仿宋_GB2312" w:hAnsi="仿宋_GB2312" w:eastAsia="仿宋_GB2312" w:cs="仿宋_GB2312"/>
          <w:sz w:val="32"/>
          <w:szCs w:val="32"/>
        </w:rPr>
        <w:t>应急管理、交通运输</w:t>
      </w:r>
      <w:r>
        <w:rPr>
          <w:rFonts w:hint="eastAsia" w:ascii="仿宋_GB2312" w:hAnsi="仿宋_GB2312" w:eastAsia="仿宋_GB2312" w:cs="仿宋_GB2312"/>
          <w:sz w:val="32"/>
          <w:szCs w:val="32"/>
          <w:lang w:eastAsia="zh-CN"/>
        </w:rPr>
        <w:t>、气象</w:t>
      </w:r>
      <w:r>
        <w:rPr>
          <w:rFonts w:hint="eastAsia" w:ascii="仿宋_GB2312" w:hAnsi="仿宋_GB2312" w:eastAsia="仿宋_GB2312" w:cs="仿宋_GB2312"/>
          <w:sz w:val="32"/>
          <w:szCs w:val="32"/>
        </w:rPr>
        <w:t>等部门在各自职责范围内做好户外广告和招牌设置管理相关工作。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乡镇人民政府、街道办事处应当协助市容环境卫生等部门，对本辖区户外广告和招牌设置活动进行日常监督检查。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六</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【行业协会职责】</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广告行业组织应当加强行业自律，配合相关部门做好户外广告设置的相关管理工作。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七</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【公益广告】</w:t>
      </w:r>
      <w:r>
        <w:rPr>
          <w:rFonts w:hint="eastAsia" w:ascii="方正黑体简体" w:hAnsi="方正黑体简体" w:eastAsia="方正黑体简体" w:cs="方正黑体简体"/>
          <w:sz w:val="32"/>
          <w:szCs w:val="32"/>
          <w:lang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鼓励、支持公民、法人和其他组织开展公益广告宣传活动，传播社会主义核心价值观，倡导文明风尚。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第二章</w:t>
      </w:r>
      <w:r>
        <w:rPr>
          <w:rFonts w:hint="eastAsia" w:ascii="方正黑体简体" w:hAnsi="方正黑体简体" w:eastAsia="方正黑体简体" w:cs="方正黑体简体"/>
          <w:sz w:val="32"/>
          <w:szCs w:val="32"/>
          <w:lang w:eastAsia="zh-CN"/>
        </w:rPr>
        <w:t xml:space="preserve">  </w:t>
      </w:r>
      <w:r>
        <w:rPr>
          <w:rFonts w:hint="eastAsia" w:ascii="方正黑体简体" w:hAnsi="方正黑体简体" w:eastAsia="方正黑体简体" w:cs="方正黑体简体"/>
          <w:sz w:val="32"/>
          <w:szCs w:val="32"/>
        </w:rPr>
        <w:t>户外广告和招牌设置规划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八</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【规划</w:t>
      </w:r>
      <w:r>
        <w:rPr>
          <w:rFonts w:hint="eastAsia" w:ascii="宋体" w:hAnsi="宋体" w:cs="宋体"/>
          <w:i w:val="0"/>
          <w:caps w:val="0"/>
          <w:color w:val="000000"/>
          <w:spacing w:val="0"/>
          <w:sz w:val="24"/>
          <w:szCs w:val="24"/>
          <w:shd w:val="clear" w:color="auto" w:fill="FFFFFF"/>
          <w:lang w:eastAsia="zh-CN"/>
        </w:rPr>
        <w:t>编制要求和程序</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户外广告设置专项规划应当符合国土空间规划、城市容貌标准和技术规范要求。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户外广告设置专项规划应当采取论证会、座谈会、听证会或者向社会公示等方式征求专家、行业组织和社会公众的意见。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九</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【规划</w:t>
      </w:r>
      <w:r>
        <w:rPr>
          <w:rFonts w:hint="eastAsia" w:ascii="宋体" w:hAnsi="宋体" w:cs="宋体"/>
          <w:i w:val="0"/>
          <w:caps w:val="0"/>
          <w:color w:val="000000"/>
          <w:spacing w:val="0"/>
          <w:sz w:val="24"/>
          <w:szCs w:val="24"/>
          <w:shd w:val="clear" w:color="auto" w:fill="FFFFFF"/>
          <w:lang w:eastAsia="zh-CN"/>
        </w:rPr>
        <w:t>编制主体和批准</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户外广告设置专项规划由市容环境卫生主管部门会同自然资源、交通运输、生态环境等部门共同编制，报同级人民政府批准实施。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经批准公布实施的户外广告设置专项规划，不得擅自更改；确需调整的，应当按照原审批程序报请批准。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第十条</w:t>
      </w:r>
      <w:r>
        <w:rPr>
          <w:rFonts w:hint="eastAsia" w:ascii="宋体" w:hAnsi="宋体" w:eastAsia="宋体" w:cs="宋体"/>
          <w:i w:val="0"/>
          <w:caps w:val="0"/>
          <w:color w:val="000000"/>
          <w:spacing w:val="0"/>
          <w:sz w:val="24"/>
          <w:szCs w:val="24"/>
          <w:shd w:val="clear" w:color="auto" w:fill="FFFFFF"/>
        </w:rPr>
        <w:t>【户外广告设置规划内容】</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户外广告设置专项规划应当明确以下内容：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（一）禁止、限制和允许设置户外广告的区域、道路和建（构）筑物等；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（二）户外广告设施的布局、种类、数量和密度等；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（三）户外广告设施的形式、规格、材质和照明等基本要求；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（四）户外公益广告设施比例、位置。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w:t>
      </w: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【编制设置</w:t>
      </w:r>
      <w:r>
        <w:rPr>
          <w:rFonts w:hint="eastAsia" w:ascii="宋体" w:hAnsi="宋体" w:cs="宋体"/>
          <w:i w:val="0"/>
          <w:caps w:val="0"/>
          <w:color w:val="000000"/>
          <w:spacing w:val="0"/>
          <w:sz w:val="24"/>
          <w:szCs w:val="24"/>
          <w:shd w:val="clear" w:color="auto" w:fill="FFFFFF"/>
          <w:lang w:eastAsia="zh-CN"/>
        </w:rPr>
        <w:t>技术规范</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市容环境卫生主管部门应当根据国土空间规划和市容市貌、环境保护等方面的技术标准，会同有关部门编制户外广告设置技术规范和招牌设置技术规范。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w:t>
      </w: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信息公开</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市容环境卫生主管部门应当公开户外广告设置专项规划、户外广告设置技术规范和招牌设置技术规范，方便设置者、利害关系人和社会公众查询、监督。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【商业建筑户外广告设置】</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新建、改建、扩建商业建筑需要设置户外广告和招牌的，鼓励将其设置方案纳入建设工程设计方案同步设计，与建筑同步施工。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第三章</w:t>
      </w:r>
      <w:r>
        <w:rPr>
          <w:rFonts w:hint="eastAsia" w:ascii="方正黑体简体" w:hAnsi="方正黑体简体" w:eastAsia="方正黑体简体" w:cs="方正黑体简体"/>
          <w:sz w:val="32"/>
          <w:szCs w:val="32"/>
          <w:lang w:eastAsia="zh-CN"/>
        </w:rPr>
        <w:t xml:space="preserve">  </w:t>
      </w:r>
      <w:r>
        <w:rPr>
          <w:rFonts w:hint="eastAsia" w:ascii="方正黑体简体" w:hAnsi="方正黑体简体" w:eastAsia="方正黑体简体" w:cs="方正黑体简体"/>
          <w:sz w:val="32"/>
          <w:szCs w:val="32"/>
        </w:rPr>
        <w:t>户外广告设置管理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w:t>
      </w: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【户外广告禁设区域】</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有下列情形之一的，不得设置户外广告：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（一）国家机关、文物保护单位、风景名胜区等建筑控制地带内的；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（二）利用交通安全设施、交通标志的；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（三）影响市政公共设施、消防设施、消防安全标志、交通安全设施、交通标志和交通标线使用的；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（四）在违章建（构）筑物上设置的；影响原建（构）筑物容貌或超过城市规划中限定的建（构）筑物高度的；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（五）妨碍生产经营或者居民生活的；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（六）利用树木或者侵占、损毁绿地的；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（七）有损市容环境或者建筑物风貌的；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（八）法律、法规禁止设置户外广告的其他情形。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第十五条</w:t>
      </w:r>
      <w:r>
        <w:rPr>
          <w:rFonts w:hint="eastAsia" w:ascii="方正黑体简体" w:hAnsi="方正黑体简体" w:eastAsia="方正黑体简体" w:cs="方正黑体简体"/>
          <w:sz w:val="32"/>
          <w:szCs w:val="32"/>
          <w:lang w:val="en-US" w:eastAsia="zh-CN"/>
        </w:rPr>
        <w:t xml:space="preserve"> </w:t>
      </w:r>
      <w:r>
        <w:rPr>
          <w:rFonts w:hint="eastAsia" w:ascii="宋体" w:hAnsi="宋体" w:eastAsia="宋体" w:cs="宋体"/>
          <w:i w:val="0"/>
          <w:caps w:val="0"/>
          <w:color w:val="000000"/>
          <w:spacing w:val="0"/>
          <w:sz w:val="24"/>
          <w:szCs w:val="24"/>
          <w:shd w:val="clear" w:color="auto" w:fill="FFFFFF"/>
        </w:rPr>
        <w:t>【户外广告设置要求】</w:t>
      </w:r>
      <w:r>
        <w:rPr>
          <w:rFonts w:hint="eastAsia" w:ascii="仿宋_GB2312" w:hAnsi="仿宋_GB2312" w:eastAsia="仿宋_GB2312" w:cs="仿宋_GB2312"/>
          <w:sz w:val="32"/>
          <w:szCs w:val="32"/>
        </w:rPr>
        <w:t xml:space="preserve"> 设置户外广告应当遵守下列规定：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（一）符合有关国家标准和行业规范、户外广告设置规划以及户外广告和招牌设置导则规定，设施安装应牢固、安全；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（二）设置地点、形式、规格应当与街区、建（构）筑物及周围环境相协调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w:t>
      </w:r>
      <w:r>
        <w:rPr>
          <w:rFonts w:hint="eastAsia" w:ascii="方正黑体简体" w:hAnsi="方正黑体简体" w:eastAsia="方正黑体简体" w:cs="方正黑体简体"/>
          <w:sz w:val="32"/>
          <w:szCs w:val="32"/>
          <w:lang w:eastAsia="zh-CN"/>
        </w:rPr>
        <w:t>六</w:t>
      </w:r>
      <w:r>
        <w:rPr>
          <w:rFonts w:hint="eastAsia" w:ascii="方正黑体简体" w:hAnsi="方正黑体简体" w:eastAsia="方正黑体简体" w:cs="方正黑体简体"/>
          <w:sz w:val="32"/>
          <w:szCs w:val="32"/>
        </w:rPr>
        <w:t>条</w:t>
      </w:r>
      <w:r>
        <w:rPr>
          <w:rFonts w:hint="eastAsia" w:ascii="方正黑体简体" w:hAnsi="方正黑体简体" w:eastAsia="方正黑体简体" w:cs="方正黑体简体"/>
          <w:sz w:val="32"/>
          <w:szCs w:val="32"/>
          <w:u w:val="none"/>
          <w:lang w:eastAsia="zh-CN"/>
        </w:rPr>
        <w:t xml:space="preserve"> </w:t>
      </w:r>
      <w:r>
        <w:rPr>
          <w:rFonts w:hint="eastAsia" w:ascii="宋体" w:hAnsi="宋体" w:eastAsia="宋体" w:cs="宋体"/>
          <w:i w:val="0"/>
          <w:caps w:val="0"/>
          <w:color w:val="000000"/>
          <w:spacing w:val="0"/>
          <w:sz w:val="24"/>
          <w:szCs w:val="24"/>
          <w:u w:val="none"/>
          <w:shd w:val="clear" w:color="auto" w:fill="FFFFFF"/>
        </w:rPr>
        <w:t>【户外广告载体使用权取得】</w:t>
      </w:r>
      <w:r>
        <w:rPr>
          <w:rFonts w:hint="eastAsia" w:ascii="仿宋_GB2312" w:hAnsi="仿宋_GB2312" w:eastAsia="仿宋_GB2312" w:cs="仿宋_GB2312"/>
          <w:sz w:val="32"/>
          <w:szCs w:val="32"/>
          <w:u w:val="none"/>
          <w:lang w:eastAsia="zh-CN"/>
        </w:rPr>
        <w:t xml:space="preserve"> </w:t>
      </w:r>
      <w:r>
        <w:rPr>
          <w:rFonts w:hint="eastAsia" w:ascii="仿宋_GB2312" w:hAnsi="仿宋_GB2312" w:eastAsia="仿宋_GB2312" w:cs="仿宋_GB2312"/>
          <w:sz w:val="32"/>
          <w:szCs w:val="32"/>
        </w:rPr>
        <w:t>利用公共建（构）筑物、公共设施、公共场所等载体设置户外广告的，应当依法采取招标、拍卖、挂牌或者其他公平竞争方式取得户外广告位置使用权。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市容环境卫生主管部门按管理权属负责组织户外广告位置使用权出让相关工作，与设置人签订户外广告位置使用权出让合同，出让所得收入按有关规定上缴财政。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利用私有的场地、载体设置户外广告，设置人应当对设置场地、载体具有合法使用权。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w:t>
      </w:r>
      <w:r>
        <w:rPr>
          <w:rFonts w:hint="eastAsia" w:ascii="方正黑体简体" w:hAnsi="方正黑体简体" w:eastAsia="方正黑体简体" w:cs="方正黑体简体"/>
          <w:sz w:val="32"/>
          <w:szCs w:val="32"/>
          <w:lang w:eastAsia="zh-CN"/>
        </w:rPr>
        <w:t>七</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【户外广告设置</w:t>
      </w:r>
      <w:r>
        <w:rPr>
          <w:rFonts w:hint="eastAsia" w:ascii="宋体" w:hAnsi="宋体" w:cs="宋体"/>
          <w:i w:val="0"/>
          <w:caps w:val="0"/>
          <w:color w:val="000000"/>
          <w:spacing w:val="0"/>
          <w:sz w:val="24"/>
          <w:szCs w:val="24"/>
          <w:shd w:val="clear" w:color="auto" w:fill="FFFFFF"/>
          <w:lang w:eastAsia="zh-CN"/>
        </w:rPr>
        <w:t>许可</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设置大型户外广告应当按照本办法规定申请办理设置许可；未经许可，任何单位和个人不得设置大型户外广告。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w:t>
      </w:r>
      <w:r>
        <w:rPr>
          <w:rFonts w:hint="eastAsia" w:ascii="方正黑体简体" w:hAnsi="方正黑体简体" w:eastAsia="方正黑体简体" w:cs="方正黑体简体"/>
          <w:sz w:val="32"/>
          <w:szCs w:val="32"/>
          <w:lang w:eastAsia="zh-CN"/>
        </w:rPr>
        <w:t>八</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【户外广告设置</w:t>
      </w:r>
      <w:r>
        <w:rPr>
          <w:rFonts w:hint="eastAsia" w:ascii="宋体" w:hAnsi="宋体" w:cs="宋体"/>
          <w:i w:val="0"/>
          <w:caps w:val="0"/>
          <w:color w:val="000000"/>
          <w:spacing w:val="0"/>
          <w:sz w:val="24"/>
          <w:szCs w:val="24"/>
          <w:shd w:val="clear" w:color="auto" w:fill="FFFFFF"/>
          <w:lang w:eastAsia="zh-CN"/>
        </w:rPr>
        <w:t>许可材料</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申请办理大型户外广告设置许可，应当向市容环境卫生主管部门提交下列材料：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四川省</w:t>
      </w:r>
      <w:r>
        <w:rPr>
          <w:rFonts w:hint="eastAsia" w:ascii="仿宋_GB2312" w:hAnsi="仿宋_GB2312" w:eastAsia="仿宋_GB2312" w:cs="仿宋_GB2312"/>
          <w:sz w:val="32"/>
          <w:szCs w:val="32"/>
        </w:rPr>
        <w:t>大型户外广告设置</w:t>
      </w:r>
      <w:r>
        <w:rPr>
          <w:rFonts w:hint="eastAsia" w:ascii="仿宋_GB2312" w:hAnsi="仿宋_GB2312" w:eastAsia="仿宋_GB2312" w:cs="仿宋_GB2312"/>
          <w:sz w:val="32"/>
          <w:szCs w:val="32"/>
          <w:lang w:eastAsia="zh-CN"/>
        </w:rPr>
        <w:t>许可</w:t>
      </w:r>
      <w:r>
        <w:rPr>
          <w:rFonts w:hint="eastAsia" w:ascii="仿宋_GB2312" w:hAnsi="仿宋_GB2312" w:eastAsia="仿宋_GB2312" w:cs="仿宋_GB2312"/>
          <w:sz w:val="32"/>
          <w:szCs w:val="32"/>
        </w:rPr>
        <w:t>申请表；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（二）申请人的身份证明、营业执照；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大型户外广告</w:t>
      </w:r>
      <w:r>
        <w:rPr>
          <w:rFonts w:hint="eastAsia" w:ascii="仿宋_GB2312" w:hAnsi="仿宋_GB2312" w:eastAsia="仿宋_GB2312" w:cs="仿宋_GB2312"/>
          <w:sz w:val="32"/>
          <w:szCs w:val="32"/>
          <w:lang w:eastAsia="zh-CN"/>
        </w:rPr>
        <w:t>设施设计方案。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第十</w:t>
      </w:r>
      <w:r>
        <w:rPr>
          <w:rFonts w:hint="eastAsia" w:ascii="方正黑体简体" w:hAnsi="方正黑体简体" w:eastAsia="方正黑体简体" w:cs="方正黑体简体"/>
          <w:sz w:val="32"/>
          <w:szCs w:val="32"/>
          <w:lang w:eastAsia="zh-CN"/>
        </w:rPr>
        <w:t>九</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许可审查和决定</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市容环境卫生主管部门应当对大型户外广告设置申请进行审查，并在法律规定的期限内依法作出准予或者不予行政许可的决定。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十条</w:t>
      </w:r>
      <w:r>
        <w:rPr>
          <w:rFonts w:hint="eastAsia" w:ascii="仿宋_GB2312" w:hAnsi="仿宋_GB2312" w:eastAsia="仿宋_GB2312" w:cs="仿宋_GB2312"/>
          <w:sz w:val="32"/>
          <w:szCs w:val="32"/>
          <w:lang w:eastAsia="zh-CN"/>
        </w:rPr>
        <w:t xml:space="preserve"> </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设置许可期限</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大型户外广告设置许可有效期限不得超过</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年。期满需要继续设置的，设置者应当在有效期届满三十日前向原审批部门提出延期设置申请。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未取得延期设置许可或者期满后不再设置的，设置者应当自期满之日起十五日内自行拆除，并恢复原状。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方正黑体简体" w:hAnsi="方正黑体简体" w:eastAsia="方正黑体简体" w:cs="方正黑体简体"/>
          <w:sz w:val="32"/>
          <w:szCs w:val="32"/>
        </w:rPr>
        <w:t>第二十</w:t>
      </w: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设置要求</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大型户外广告应当按照批准的位置、形式、规格、材质等要求进行设置，在广告设施上显著标明</w:t>
      </w:r>
      <w:r>
        <w:rPr>
          <w:rFonts w:hint="eastAsia" w:ascii="仿宋_GB2312" w:hAnsi="仿宋_GB2312" w:eastAsia="仿宋_GB2312" w:cs="仿宋_GB2312"/>
          <w:sz w:val="32"/>
          <w:szCs w:val="32"/>
          <w:u w:val="none"/>
        </w:rPr>
        <w:t>大型户外广告设置许可</w:t>
      </w:r>
      <w:r>
        <w:rPr>
          <w:rFonts w:hint="eastAsia" w:ascii="仿宋_GB2312" w:hAnsi="仿宋_GB2312" w:eastAsia="仿宋_GB2312" w:cs="仿宋_GB2312"/>
          <w:sz w:val="32"/>
          <w:szCs w:val="32"/>
          <w:u w:val="none"/>
          <w:lang w:eastAsia="zh-CN"/>
        </w:rPr>
        <w:t>证</w:t>
      </w:r>
      <w:r>
        <w:rPr>
          <w:rFonts w:hint="eastAsia" w:ascii="仿宋_GB2312" w:hAnsi="仿宋_GB2312" w:eastAsia="仿宋_GB2312" w:cs="仿宋_GB2312"/>
          <w:sz w:val="32"/>
          <w:szCs w:val="32"/>
          <w:u w:val="none"/>
        </w:rPr>
        <w:t>编号</w:t>
      </w:r>
      <w:r>
        <w:rPr>
          <w:rFonts w:hint="eastAsia" w:ascii="仿宋_GB2312" w:hAnsi="仿宋_GB2312" w:eastAsia="仿宋_GB2312" w:cs="仿宋_GB2312"/>
          <w:sz w:val="32"/>
          <w:szCs w:val="32"/>
        </w:rPr>
        <w:t>、日常维护责任人及联系电话</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设置大型户外广告不得擅自改变许可载明的内容；确需变更的，应当依法办理变更手续。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w:t>
      </w: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临时性户外广告设置许可</w:t>
      </w:r>
      <w:r>
        <w:rPr>
          <w:rFonts w:hint="eastAsia" w:ascii="宋体" w:hAnsi="宋体" w:eastAsia="宋体" w:cs="宋体"/>
          <w:i w:val="0"/>
          <w:caps w:val="0"/>
          <w:color w:val="000000"/>
          <w:spacing w:val="0"/>
          <w:sz w:val="24"/>
          <w:szCs w:val="24"/>
          <w:shd w:val="clear" w:color="auto" w:fill="FFFFFF"/>
        </w:rPr>
        <w:t>】</w:t>
      </w:r>
      <w:r>
        <w:rPr>
          <w:rFonts w:hint="eastAsia" w:ascii="方正黑体简体" w:hAnsi="方正黑体简体" w:eastAsia="方正黑体简体" w:cs="方正黑体简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举办商品交易会、展销会、节日庆典或者大型文化、旅游、体育、公益等活动，需要占用街道两侧和公共场地设置临时性户外广告的，设置者应当依法向市容环境卫生主管部门申请办理有关行政许可手续。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临时性户外广告符合大型户外广告标准的，设置者应当按照本办法规定向市容环境卫生主管部门申请办理大型户外广告设置许可。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临时性户外广告设置要求</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设置临时性户外广告应当符合户外广告设置技术规范，设置期限与批准期限一致，设置者应当在设置期满后及时拆除临时性户外广告设施。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w:t>
      </w: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【户外广告权益保护】</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依法设置的户外广告，任何单位和个人不得非法占用、遮盖、涂改、损坏和拆除。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因规划调整或者公共利益需要拆除的，应当依法给予补偿。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w:t>
      </w: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【公益广告设置规定】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在城市主要公共场所和道路规划设置的公益广告设施，应当按照相关规定发布公益广告，不得发布商业广告。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户外广告设施设置后暂无广告内容发布的，设置者应当发布公益广告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第二十</w:t>
      </w:r>
      <w:r>
        <w:rPr>
          <w:rFonts w:hint="eastAsia" w:ascii="方正黑体简体" w:hAnsi="方正黑体简体" w:eastAsia="方正黑体简体" w:cs="方正黑体简体"/>
          <w:sz w:val="32"/>
          <w:szCs w:val="32"/>
          <w:lang w:eastAsia="zh-CN"/>
        </w:rPr>
        <w:t>六</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【公益广告宣传义务】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户外广告设施每年发布公益广告的内容、时间和面积应当符合文明城市指标要求。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带有时效性的公益宣传活动结束后，设置者应当及时清除或恢复原状。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方正黑体简体" w:hAnsi="方正黑体简体" w:eastAsia="方正黑体简体" w:cs="方正黑体简体"/>
          <w:sz w:val="32"/>
          <w:szCs w:val="32"/>
        </w:rPr>
        <w:t>第二十</w:t>
      </w:r>
      <w:r>
        <w:rPr>
          <w:rFonts w:hint="eastAsia" w:ascii="方正黑体简体" w:hAnsi="方正黑体简体" w:eastAsia="方正黑体简体" w:cs="方正黑体简体"/>
          <w:sz w:val="32"/>
          <w:szCs w:val="32"/>
          <w:lang w:eastAsia="zh-CN"/>
        </w:rPr>
        <w:t>七</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【户外广告安全维护责任】</w:t>
      </w:r>
      <w:r>
        <w:rPr>
          <w:rFonts w:hint="eastAsia" w:ascii="仿宋_GB2312" w:hAnsi="仿宋_GB2312" w:eastAsia="仿宋_GB2312" w:cs="仿宋_GB2312"/>
          <w:kern w:val="2"/>
          <w:sz w:val="32"/>
          <w:szCs w:val="32"/>
          <w:lang w:val="en-US" w:eastAsia="zh-CN" w:bidi="ar-SA"/>
        </w:rPr>
        <w:t>户外广告设置者是户外广告设施安全、维护、管理的责任人，应当履行下列义务：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（一）负责户外广告和招牌设施的维护、管理，及时消除安全隐患；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（二）保持户外广告和招牌的整洁、完好，出现画面污损、褪色、字体缺笔少划或者设施破损等影响市容市貌情形的，及时修缮、更新或清除；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（三）设置霓虹灯、电子显示装置等设施的，保持画面显示完整。出现断亮、残损的，及时维护、更换；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（四）大型户外广告设施每年开展安全检测；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（五）遇狂风、暴雨等异常天气时，做好安全检查，采取必要的安全防范措施；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（六）户外广告和招牌设施在建设、整修、更新或者拆除期间，采取安全保障措施并在施工现场的明显位置设置警示标志；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8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（七）依法应当履行的其他义务。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第四章</w:t>
      </w:r>
      <w:r>
        <w:rPr>
          <w:rFonts w:hint="eastAsia" w:ascii="方正黑体简体" w:hAnsi="方正黑体简体" w:eastAsia="方正黑体简体" w:cs="方正黑体简体"/>
          <w:sz w:val="32"/>
          <w:szCs w:val="32"/>
          <w:lang w:eastAsia="zh-CN"/>
        </w:rPr>
        <w:t xml:space="preserve">  </w:t>
      </w:r>
      <w:r>
        <w:rPr>
          <w:rFonts w:hint="eastAsia" w:ascii="方正黑体简体" w:hAnsi="方正黑体简体" w:eastAsia="方正黑体简体" w:cs="方正黑体简体"/>
          <w:sz w:val="32"/>
          <w:szCs w:val="32"/>
        </w:rPr>
        <w:t>招牌设置管理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八</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eastAsia="宋体" w:cs="宋体"/>
          <w:i w:val="0"/>
          <w:caps w:val="0"/>
          <w:color w:val="000000"/>
          <w:spacing w:val="0"/>
          <w:kern w:val="0"/>
          <w:sz w:val="24"/>
          <w:szCs w:val="24"/>
          <w:shd w:val="clear" w:color="auto" w:fill="FFFFFF"/>
          <w:lang w:val="en-US" w:eastAsia="zh-CN" w:bidi="ar"/>
        </w:rPr>
        <w:t>招牌设置</w:t>
      </w:r>
      <w:r>
        <w:rPr>
          <w:rFonts w:hint="eastAsia" w:ascii="宋体" w:hAnsi="宋体" w:cs="宋体"/>
          <w:i w:val="0"/>
          <w:caps w:val="0"/>
          <w:color w:val="000000"/>
          <w:spacing w:val="0"/>
          <w:kern w:val="0"/>
          <w:sz w:val="24"/>
          <w:szCs w:val="24"/>
          <w:shd w:val="clear" w:color="auto" w:fill="FFFFFF"/>
          <w:lang w:val="en-US" w:eastAsia="zh-CN" w:bidi="ar"/>
        </w:rPr>
        <w:t>要求</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设置招牌应当符合下列规定：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（一）不得影响规划审批的建（构）筑物安全间距；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（二）不得影响建（构）筑物采光、通风和消防救援等正常功能；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（三）不得占用城市道路、公共绿地等市政公共设施；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（四）不得影响、破坏依附载体的整体效果和街景特征；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（五）招牌设置规范规定的其他要求。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九</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eastAsia="宋体" w:cs="宋体"/>
          <w:i w:val="0"/>
          <w:caps w:val="0"/>
          <w:color w:val="000000"/>
          <w:spacing w:val="0"/>
          <w:kern w:val="0"/>
          <w:sz w:val="24"/>
          <w:szCs w:val="24"/>
          <w:shd w:val="clear" w:color="auto" w:fill="FFFFFF"/>
          <w:lang w:val="en-US" w:eastAsia="zh-CN" w:bidi="ar"/>
        </w:rPr>
        <w:t>招牌设置</w:t>
      </w:r>
      <w:r>
        <w:rPr>
          <w:rFonts w:hint="eastAsia" w:ascii="宋体" w:hAnsi="宋体" w:cs="宋体"/>
          <w:i w:val="0"/>
          <w:caps w:val="0"/>
          <w:color w:val="000000"/>
          <w:spacing w:val="0"/>
          <w:kern w:val="0"/>
          <w:sz w:val="24"/>
          <w:szCs w:val="24"/>
          <w:shd w:val="clear" w:color="auto" w:fill="FFFFFF"/>
          <w:lang w:val="en-US" w:eastAsia="zh-CN" w:bidi="ar"/>
        </w:rPr>
        <w:t>要求</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除下列情形外，招牌按照一店一招、一单位一牌设置：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（一）有多个出入口的商场、单位可以在不同出入口处设置招牌；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（二）同一经营者位于道路转角处且两侧均开设门面的，可以在两侧门面分别设置招牌或设置转角式招牌；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（三）同一经营者的连续门面，可以在不同门面设置招牌，也可以在连续门面设置一张招牌；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（四）在同一建（构）筑物内有多个单位的，应由该建（构）筑物的所有人或管理人规范设置楼层分布导向牌。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十条</w:t>
      </w:r>
      <w:r>
        <w:rPr>
          <w:rFonts w:hint="eastAsia" w:ascii="宋体" w:hAnsi="宋体" w:eastAsia="宋体" w:cs="宋体"/>
          <w:i w:val="0"/>
          <w:caps w:val="0"/>
          <w:color w:val="000000"/>
          <w:spacing w:val="0"/>
          <w:sz w:val="24"/>
          <w:szCs w:val="24"/>
          <w:shd w:val="clear" w:color="auto" w:fill="FFFFFF"/>
        </w:rPr>
        <w:t>【</w:t>
      </w:r>
      <w:r>
        <w:rPr>
          <w:rFonts w:hint="eastAsia" w:ascii="宋体" w:hAnsi="宋体" w:eastAsia="宋体" w:cs="宋体"/>
          <w:i w:val="0"/>
          <w:caps w:val="0"/>
          <w:color w:val="000000"/>
          <w:spacing w:val="0"/>
          <w:kern w:val="0"/>
          <w:sz w:val="24"/>
          <w:szCs w:val="24"/>
          <w:shd w:val="clear" w:color="auto" w:fill="FFFFFF"/>
          <w:lang w:val="en-US" w:eastAsia="zh-CN" w:bidi="ar"/>
        </w:rPr>
        <w:t>招牌设置</w:t>
      </w:r>
      <w:r>
        <w:rPr>
          <w:rFonts w:hint="eastAsia" w:ascii="宋体" w:hAnsi="宋体" w:cs="宋体"/>
          <w:i w:val="0"/>
          <w:caps w:val="0"/>
          <w:color w:val="000000"/>
          <w:spacing w:val="0"/>
          <w:kern w:val="0"/>
          <w:sz w:val="24"/>
          <w:szCs w:val="24"/>
          <w:shd w:val="clear" w:color="auto" w:fill="FFFFFF"/>
          <w:lang w:val="en-US" w:eastAsia="zh-CN" w:bidi="ar"/>
        </w:rPr>
        <w:t>要求</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同一街道相邻建筑物设置招牌，其形式、体量、色彩、照明效果等应当达到整体和谐，不得使用与建筑立面不协调的色彩，不得破坏原建筑物整体风格，不得遮挡建筑物立面特色。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设置招牌确需改变原建筑物整体风格或遮挡建筑物立面的，招牌设置人应当征求自然资源部门的意见。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第三十</w:t>
      </w: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eastAsia="宋体" w:cs="宋体"/>
          <w:i w:val="0"/>
          <w:caps w:val="0"/>
          <w:color w:val="000000"/>
          <w:spacing w:val="0"/>
          <w:kern w:val="0"/>
          <w:sz w:val="24"/>
          <w:szCs w:val="24"/>
          <w:shd w:val="clear" w:color="auto" w:fill="FFFFFF"/>
          <w:lang w:val="en-US" w:eastAsia="zh-CN" w:bidi="ar"/>
        </w:rPr>
        <w:t>招牌设置</w:t>
      </w:r>
      <w:r>
        <w:rPr>
          <w:rFonts w:hint="eastAsia" w:ascii="宋体" w:hAnsi="宋体" w:cs="宋体"/>
          <w:i w:val="0"/>
          <w:caps w:val="0"/>
          <w:color w:val="000000"/>
          <w:spacing w:val="0"/>
          <w:kern w:val="0"/>
          <w:sz w:val="24"/>
          <w:szCs w:val="24"/>
          <w:shd w:val="clear" w:color="auto" w:fill="FFFFFF"/>
          <w:lang w:val="en-US" w:eastAsia="zh-CN" w:bidi="ar"/>
        </w:rPr>
        <w:t>指导</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市容环境卫生主管部门应当对招牌设置进行指导。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招牌设置者提出招牌设置指导申请的，市容环境卫生主管部门应当给予指导，招牌设置者应当配合市容环境卫生主管部门开展相关工作。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方正黑体简体" w:hAnsi="方正黑体简体" w:eastAsia="方正黑体简体" w:cs="方正黑体简体"/>
          <w:sz w:val="32"/>
          <w:szCs w:val="32"/>
        </w:rPr>
        <w:t>第三十</w:t>
      </w: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eastAsia="宋体" w:cs="宋体"/>
          <w:i w:val="0"/>
          <w:caps w:val="0"/>
          <w:color w:val="000000"/>
          <w:spacing w:val="0"/>
          <w:kern w:val="0"/>
          <w:sz w:val="24"/>
          <w:szCs w:val="24"/>
          <w:shd w:val="clear" w:color="auto" w:fill="FFFFFF"/>
          <w:lang w:val="en-US" w:eastAsia="zh-CN" w:bidi="ar"/>
        </w:rPr>
        <w:t>招牌</w:t>
      </w:r>
      <w:r>
        <w:rPr>
          <w:rFonts w:hint="eastAsia" w:ascii="宋体" w:hAnsi="宋体" w:cs="宋体"/>
          <w:i w:val="0"/>
          <w:caps w:val="0"/>
          <w:color w:val="000000"/>
          <w:spacing w:val="0"/>
          <w:kern w:val="0"/>
          <w:sz w:val="24"/>
          <w:szCs w:val="24"/>
          <w:shd w:val="clear" w:color="auto" w:fill="FFFFFF"/>
          <w:lang w:val="en-US" w:eastAsia="zh-CN" w:bidi="ar"/>
        </w:rPr>
        <w:t>拆除</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招牌设置者</w:t>
      </w:r>
      <w:r>
        <w:rPr>
          <w:rFonts w:hint="eastAsia" w:ascii="仿宋_GB2312" w:hAnsi="仿宋_GB2312" w:eastAsia="仿宋_GB2312" w:cs="仿宋_GB2312"/>
          <w:sz w:val="32"/>
          <w:szCs w:val="32"/>
          <w:lang w:eastAsia="zh-CN"/>
        </w:rPr>
        <w:t>歇业、被吊销营业执照或者被撤销的，应当自行拆除招牌，恢复附着物原状。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招牌设置者</w:t>
      </w:r>
      <w:r>
        <w:rPr>
          <w:rFonts w:hint="eastAsia" w:ascii="仿宋_GB2312" w:hAnsi="仿宋_GB2312" w:eastAsia="仿宋_GB2312" w:cs="仿宋_GB2312"/>
          <w:sz w:val="32"/>
          <w:szCs w:val="32"/>
          <w:lang w:eastAsia="zh-CN"/>
        </w:rPr>
        <w:t>未履行前款义务且下落不明的，由招牌附着建（构）筑物、设施的所有人或者管理人代为履行。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第三十</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eastAsia="宋体" w:cs="宋体"/>
          <w:i w:val="0"/>
          <w:caps w:val="0"/>
          <w:color w:val="000000"/>
          <w:spacing w:val="0"/>
          <w:kern w:val="0"/>
          <w:sz w:val="24"/>
          <w:szCs w:val="24"/>
          <w:shd w:val="clear" w:color="auto" w:fill="FFFFFF"/>
          <w:lang w:val="en-US" w:eastAsia="zh-CN" w:bidi="ar"/>
        </w:rPr>
        <w:t>招牌</w:t>
      </w:r>
      <w:r>
        <w:rPr>
          <w:rFonts w:hint="eastAsia" w:ascii="宋体" w:hAnsi="宋体" w:cs="宋体"/>
          <w:i w:val="0"/>
          <w:caps w:val="0"/>
          <w:color w:val="000000"/>
          <w:spacing w:val="0"/>
          <w:kern w:val="0"/>
          <w:sz w:val="24"/>
          <w:szCs w:val="24"/>
          <w:shd w:val="clear" w:color="auto" w:fill="FFFFFF"/>
          <w:lang w:val="en-US" w:eastAsia="zh-CN" w:bidi="ar"/>
        </w:rPr>
        <w:t>设置者的义务</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招牌设置者应当保持招牌的清洁、美观、完好，并确保其牢固、安全。招牌存在明显污渍、残缺破损或者安全隐患的，招牌设置者应当及时清洗、修复或者更换。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第五章</w:t>
      </w:r>
      <w:r>
        <w:rPr>
          <w:rFonts w:hint="eastAsia" w:ascii="方正黑体简体" w:hAnsi="方正黑体简体" w:eastAsia="方正黑体简体" w:cs="方正黑体简体"/>
          <w:sz w:val="32"/>
          <w:szCs w:val="32"/>
          <w:lang w:eastAsia="zh-CN"/>
        </w:rPr>
        <w:t xml:space="preserve">  </w:t>
      </w:r>
      <w:r>
        <w:rPr>
          <w:rFonts w:hint="eastAsia" w:ascii="方正黑体简体" w:hAnsi="方正黑体简体" w:eastAsia="方正黑体简体" w:cs="方正黑体简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pacing w:val="-8"/>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【执法制度建立</w:t>
      </w:r>
      <w:r>
        <w:rPr>
          <w:rFonts w:hint="eastAsia" w:ascii="宋体" w:hAnsi="宋体" w:cs="宋体"/>
          <w:i w:val="0"/>
          <w:caps w:val="0"/>
          <w:color w:val="000000"/>
          <w:spacing w:val="0"/>
          <w:sz w:val="24"/>
          <w:szCs w:val="24"/>
          <w:shd w:val="clear" w:color="auto" w:fill="FFFFFF"/>
          <w:lang w:eastAsia="zh-CN"/>
        </w:rPr>
        <w:t>和信息公开</w:t>
      </w:r>
      <w:r>
        <w:rPr>
          <w:rFonts w:hint="eastAsia" w:ascii="宋体" w:hAnsi="宋体" w:eastAsia="宋体" w:cs="宋体"/>
          <w:i w:val="0"/>
          <w:caps w:val="0"/>
          <w:color w:val="000000"/>
          <w:spacing w:val="0"/>
          <w:sz w:val="24"/>
          <w:szCs w:val="24"/>
          <w:shd w:val="clear" w:color="auto" w:fill="FFFFFF"/>
        </w:rPr>
        <w:t>】</w:t>
      </w:r>
      <w:r>
        <w:rPr>
          <w:rFonts w:hint="eastAsia" w:ascii="方正黑体简体" w:hAnsi="方正黑体简体" w:eastAsia="方正黑体简体" w:cs="方正黑体简体"/>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市、县（区）市容环境卫生行政主管部门</w:t>
      </w:r>
      <w:r>
        <w:rPr>
          <w:rFonts w:hint="eastAsia" w:ascii="仿宋_GB2312" w:hAnsi="仿宋_GB2312" w:eastAsia="仿宋_GB2312" w:cs="仿宋_GB2312"/>
          <w:sz w:val="32"/>
          <w:szCs w:val="32"/>
        </w:rPr>
        <w:t>应当建立健全户外广告设置的监督制度，相关</w:t>
      </w:r>
      <w:r>
        <w:rPr>
          <w:rFonts w:hint="eastAsia" w:ascii="仿宋_GB2312" w:hAnsi="仿宋_GB2312" w:eastAsia="仿宋_GB2312" w:cs="仿宋_GB2312"/>
          <w:spacing w:val="-8"/>
          <w:sz w:val="32"/>
          <w:szCs w:val="32"/>
        </w:rPr>
        <w:t>许可决定、监督检查的情况和处理结果等应当记录归档并依法公开。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违法行为的处理</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rPr>
        <w:t xml:space="preserve">  有下列行为之一的，由相关部门依法处理：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（一）未经批准或者擅自变更批准内容设置户外广告设施的，由</w:t>
      </w:r>
      <w:r>
        <w:rPr>
          <w:rFonts w:hint="eastAsia" w:ascii="仿宋_GB2312" w:hAnsi="仿宋_GB2312" w:eastAsia="仿宋_GB2312" w:cs="仿宋_GB2312"/>
          <w:sz w:val="32"/>
          <w:szCs w:val="32"/>
          <w:lang w:eastAsia="zh-CN"/>
        </w:rPr>
        <w:t>市容环境卫生行政主管部门</w:t>
      </w:r>
      <w:r>
        <w:rPr>
          <w:rFonts w:hint="eastAsia" w:ascii="仿宋_GB2312" w:hAnsi="仿宋_GB2312" w:eastAsia="仿宋_GB2312" w:cs="仿宋_GB2312"/>
          <w:sz w:val="32"/>
          <w:szCs w:val="32"/>
        </w:rPr>
        <w:t>依法予以查处。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（二）户外广告设置人逾期未自行拆除户外广告设施的，由</w:t>
      </w:r>
      <w:r>
        <w:rPr>
          <w:rFonts w:hint="eastAsia" w:ascii="仿宋_GB2312" w:hAnsi="仿宋_GB2312" w:eastAsia="仿宋_GB2312" w:cs="仿宋_GB2312"/>
          <w:sz w:val="32"/>
          <w:szCs w:val="32"/>
          <w:lang w:eastAsia="zh-CN"/>
        </w:rPr>
        <w:t>市容环境卫生行政主管部门</w:t>
      </w:r>
      <w:r>
        <w:rPr>
          <w:rFonts w:hint="eastAsia" w:ascii="仿宋_GB2312" w:hAnsi="仿宋_GB2312" w:eastAsia="仿宋_GB2312" w:cs="仿宋_GB2312"/>
          <w:sz w:val="32"/>
          <w:szCs w:val="32"/>
        </w:rPr>
        <w:t>依法强制拆除。</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（三）违反《中华人民共和国广告法》的规定，发布虚假违法广告的，由市场监管等部门依据相关法律法规予以处理。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六</w:t>
      </w:r>
      <w:r>
        <w:rPr>
          <w:rFonts w:hint="eastAsia" w:ascii="方正黑体简体" w:hAnsi="方正黑体简体" w:eastAsia="方正黑体简体" w:cs="方正黑体简体"/>
          <w:sz w:val="32"/>
          <w:szCs w:val="32"/>
        </w:rPr>
        <w:t xml:space="preserve">条 </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民事责任</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rPr>
        <w:t xml:space="preserve"> 由于广告设置人的过错，导致户外广告设施坠落、倒塌、倾斜等造成他人人身伤害或财物损毁的，由广告设置人依法承担民事责任。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七</w:t>
      </w:r>
      <w:r>
        <w:rPr>
          <w:rFonts w:hint="eastAsia" w:ascii="方正黑体简体" w:hAnsi="方正黑体简体" w:eastAsia="方正黑体简体" w:cs="方正黑体简体"/>
          <w:sz w:val="32"/>
          <w:szCs w:val="32"/>
        </w:rPr>
        <w:t>条</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设置许可手续的撤销</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rPr>
        <w:t xml:space="preserve"> </w:t>
      </w:r>
      <w:r>
        <w:rPr>
          <w:rFonts w:hint="eastAsia" w:ascii="方正黑体简体" w:hAnsi="方正黑体简体" w:eastAsia="方正黑体简体" w:cs="方正黑体简体"/>
          <w:sz w:val="32"/>
          <w:szCs w:val="32"/>
        </w:rPr>
        <w:t xml:space="preserve"> </w:t>
      </w:r>
      <w:r>
        <w:rPr>
          <w:rFonts w:hint="eastAsia" w:ascii="仿宋_GB2312" w:hAnsi="仿宋_GB2312" w:eastAsia="仿宋_GB2312" w:cs="仿宋_GB2312"/>
          <w:sz w:val="32"/>
          <w:szCs w:val="32"/>
        </w:rPr>
        <w:t xml:space="preserve"> 因公共利益需要或户外广告设施在设置和使用过程中，负责行政审批的部门发现其不再具备安全生产条件或其他情形的，应当依法撤销户外广告设置许可手续；广告载体属国有的，应当终止使用合同。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户外广告设置人应当自户外广告设置许可手续被撤销后30日内自行拆除相关设施。</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八</w:t>
      </w:r>
      <w:r>
        <w:rPr>
          <w:rFonts w:hint="eastAsia" w:ascii="方正黑体简体" w:hAnsi="方正黑体简体" w:eastAsia="方正黑体简体" w:cs="方正黑体简体"/>
          <w:sz w:val="32"/>
          <w:szCs w:val="32"/>
        </w:rPr>
        <w:t xml:space="preserve">条 </w:t>
      </w:r>
      <w:r>
        <w:rPr>
          <w:rFonts w:hint="eastAsia" w:ascii="宋体" w:hAnsi="宋体" w:eastAsia="宋体" w:cs="宋体"/>
          <w:i w:val="0"/>
          <w:caps w:val="0"/>
          <w:color w:val="000000"/>
          <w:spacing w:val="0"/>
          <w:sz w:val="24"/>
          <w:szCs w:val="24"/>
          <w:shd w:val="clear" w:color="auto" w:fill="FFFFFF"/>
        </w:rPr>
        <w:t>【机关工作人员责任】</w:t>
      </w:r>
      <w:r>
        <w:rPr>
          <w:rFonts w:hint="eastAsia" w:ascii="仿宋_GB2312" w:hAnsi="仿宋_GB2312" w:eastAsia="仿宋_GB2312" w:cs="仿宋_GB2312"/>
          <w:sz w:val="32"/>
          <w:szCs w:val="32"/>
        </w:rPr>
        <w:t xml:space="preserve"> 在户外广告设置管理工作中，</w:t>
      </w:r>
      <w:r>
        <w:rPr>
          <w:rFonts w:hint="eastAsia" w:ascii="仿宋_GB2312" w:hAnsi="仿宋_GB2312" w:eastAsia="仿宋_GB2312" w:cs="仿宋_GB2312"/>
          <w:sz w:val="32"/>
          <w:szCs w:val="32"/>
          <w:lang w:eastAsia="zh-CN"/>
        </w:rPr>
        <w:t>市容环境卫生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rPr>
        <w:t>等部门及其工作人员利用职权徇私舞弊、贪污受贿和失职渎职的，依法给予行政处分；涉嫌犯罪的，依法移送司法机关处理。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第六章</w:t>
      </w:r>
      <w:r>
        <w:rPr>
          <w:rFonts w:hint="eastAsia" w:ascii="方正黑体简体" w:hAnsi="方正黑体简体" w:eastAsia="方正黑体简体" w:cs="方正黑体简体"/>
          <w:sz w:val="32"/>
          <w:szCs w:val="32"/>
          <w:lang w:eastAsia="zh-CN"/>
        </w:rPr>
        <w:t xml:space="preserve">  </w:t>
      </w:r>
      <w:r>
        <w:rPr>
          <w:rFonts w:hint="eastAsia" w:ascii="方正黑体简体" w:hAnsi="方正黑体简体" w:eastAsia="方正黑体简体" w:cs="方正黑体简体"/>
          <w:sz w:val="32"/>
          <w:szCs w:val="32"/>
        </w:rPr>
        <w:t>附</w:t>
      </w:r>
      <w:r>
        <w:rPr>
          <w:rFonts w:hint="eastAsia" w:ascii="方正黑体简体" w:hAnsi="方正黑体简体" w:eastAsia="方正黑体简体" w:cs="方正黑体简体"/>
          <w:sz w:val="32"/>
          <w:szCs w:val="32"/>
          <w:lang w:eastAsia="zh-CN"/>
        </w:rPr>
        <w:t xml:space="preserve">  </w:t>
      </w:r>
      <w:r>
        <w:rPr>
          <w:rFonts w:hint="eastAsia" w:ascii="方正黑体简体" w:hAnsi="方正黑体简体" w:eastAsia="方正黑体简体" w:cs="方正黑体简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九</w:t>
      </w:r>
      <w:r>
        <w:rPr>
          <w:rFonts w:hint="eastAsia" w:ascii="方正黑体简体" w:hAnsi="方正黑体简体" w:eastAsia="方正黑体简体" w:cs="方正黑体简体"/>
          <w:sz w:val="32"/>
          <w:szCs w:val="32"/>
        </w:rPr>
        <w:t>条</w:t>
      </w:r>
      <w:r>
        <w:rPr>
          <w:rFonts w:hint="eastAsia" w:ascii="仿宋_GB2312" w:hAnsi="仿宋_GB2312" w:eastAsia="仿宋_GB2312" w:cs="仿宋_GB2312"/>
          <w:sz w:val="32"/>
          <w:szCs w:val="32"/>
          <w:lang w:eastAsia="zh-CN"/>
        </w:rPr>
        <w:t xml:space="preserve"> </w:t>
      </w:r>
      <w:r>
        <w:rPr>
          <w:rFonts w:hint="eastAsia" w:ascii="宋体" w:hAnsi="宋体" w:eastAsia="宋体" w:cs="宋体"/>
          <w:i w:val="0"/>
          <w:caps w:val="0"/>
          <w:color w:val="000000"/>
          <w:spacing w:val="0"/>
          <w:sz w:val="24"/>
          <w:szCs w:val="24"/>
          <w:shd w:val="clear" w:color="auto" w:fill="FFFFFF"/>
        </w:rPr>
        <w:t>【牌匾标识设置</w:t>
      </w:r>
      <w:r>
        <w:rPr>
          <w:rFonts w:hint="eastAsia" w:ascii="宋体" w:hAnsi="宋体" w:eastAsia="宋体" w:cs="宋体"/>
          <w:i w:val="0"/>
          <w:caps w:val="0"/>
          <w:color w:val="000000"/>
          <w:spacing w:val="0"/>
          <w:sz w:val="24"/>
          <w:szCs w:val="24"/>
          <w:shd w:val="clear" w:color="auto" w:fill="FFFFFF"/>
          <w:lang w:eastAsia="zh-CN"/>
        </w:rPr>
        <w:t>要求</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国家机关、事业单位、人民团体的牌匾标识设置按照国家有关规定执行。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第</w:t>
      </w: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十条</w:t>
      </w:r>
      <w:r>
        <w:rPr>
          <w:rFonts w:hint="eastAsia" w:ascii="宋体" w:hAnsi="宋体" w:eastAsia="宋体" w:cs="宋体"/>
          <w:i w:val="0"/>
          <w:caps w:val="0"/>
          <w:color w:val="000000"/>
          <w:spacing w:val="0"/>
          <w:sz w:val="24"/>
          <w:szCs w:val="24"/>
          <w:shd w:val="clear" w:color="auto" w:fill="FFFFFF"/>
        </w:rPr>
        <w:t>【</w:t>
      </w:r>
      <w:r>
        <w:rPr>
          <w:rFonts w:hint="eastAsia" w:ascii="宋体" w:hAnsi="宋体" w:cs="宋体"/>
          <w:i w:val="0"/>
          <w:caps w:val="0"/>
          <w:color w:val="000000"/>
          <w:spacing w:val="0"/>
          <w:sz w:val="24"/>
          <w:szCs w:val="24"/>
          <w:shd w:val="clear" w:color="auto" w:fill="FFFFFF"/>
          <w:lang w:eastAsia="zh-CN"/>
        </w:rPr>
        <w:t>公路范围内户外广告设施规划与管理</w:t>
      </w:r>
      <w:r>
        <w:rPr>
          <w:rFonts w:hint="eastAsia" w:ascii="宋体" w:hAnsi="宋体" w:eastAsia="宋体" w:cs="宋体"/>
          <w:i w:val="0"/>
          <w:caps w:val="0"/>
          <w:color w:val="000000"/>
          <w:spacing w:val="0"/>
          <w:sz w:val="24"/>
          <w:szCs w:val="24"/>
          <w:shd w:val="clear" w:color="auto" w:fill="FFFFFF"/>
        </w:rPr>
        <w:t>】</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高速公路、国道、省道、县道、乡道两侧一定范围内的户外广告设施规划与管理，按照有关法律法规规定执行。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方正黑体简体" w:hAnsi="方正黑体简体" w:eastAsia="方正黑体简体" w:cs="方正黑体简体"/>
          <w:sz w:val="32"/>
          <w:szCs w:val="32"/>
        </w:rPr>
        <w:t>第四十</w:t>
      </w: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条</w:t>
      </w:r>
      <w:r>
        <w:rPr>
          <w:rFonts w:hint="eastAsia" w:ascii="仿宋_GB2312" w:hAnsi="仿宋_GB2312" w:eastAsia="仿宋_GB2312" w:cs="仿宋_GB2312"/>
          <w:sz w:val="32"/>
          <w:szCs w:val="32"/>
          <w:lang w:eastAsia="zh-CN"/>
        </w:rPr>
        <w:t xml:space="preserve"> </w:t>
      </w:r>
      <w:r>
        <w:rPr>
          <w:rFonts w:hint="eastAsia" w:ascii="宋体" w:hAnsi="宋体" w:eastAsia="宋体" w:cs="宋体"/>
          <w:i w:val="0"/>
          <w:caps w:val="0"/>
          <w:color w:val="000000"/>
          <w:spacing w:val="0"/>
          <w:sz w:val="24"/>
          <w:szCs w:val="24"/>
          <w:shd w:val="clear" w:color="auto" w:fill="FFFFFF"/>
        </w:rPr>
        <w:t>【施行日期】</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本办法</w:t>
      </w:r>
      <w:r>
        <w:rPr>
          <w:rFonts w:hint="default" w:ascii="Times New Roman" w:hAnsi="Times New Roman" w:eastAsia="仿宋_GB2312" w:cs="Times New Roman"/>
          <w:sz w:val="32"/>
          <w:szCs w:val="32"/>
        </w:rPr>
        <w:t>自202</w:t>
      </w:r>
      <w:r>
        <w:rPr>
          <w:rFonts w:hint="default" w:ascii="Times New Roman" w:hAnsi="Times New Roman" w:eastAsia="仿宋_GB2312" w:cs="Times New Roman"/>
          <w:sz w:val="32"/>
          <w:szCs w:val="32"/>
          <w:lang w:val="e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eastAsia" w:ascii="仿宋_GB2312" w:hAnsi="仿宋_GB2312" w:eastAsia="仿宋_GB2312" w:cs="仿宋_GB2312"/>
          <w:sz w:val="32"/>
          <w:szCs w:val="32"/>
        </w:rPr>
        <w:t>起施行</w:t>
      </w:r>
      <w:r>
        <w:rPr>
          <w:rFonts w:hint="eastAsia" w:ascii="仿宋_GB2312" w:hAnsi="仿宋_GB2312" w:eastAsia="仿宋_GB2312" w:cs="仿宋_GB2312"/>
          <w:sz w:val="32"/>
          <w:szCs w:val="32"/>
          <w:lang w:eastAsia="zh-CN"/>
        </w:rPr>
        <w:t>，有效</w:t>
      </w:r>
      <w:r>
        <w:rPr>
          <w:rFonts w:hint="eastAsia" w:ascii="Times New Roman" w:hAnsi="Times New Roman" w:eastAsia="仿宋_GB2312" w:cs="Times New Roman"/>
          <w:sz w:val="32"/>
          <w:szCs w:val="32"/>
          <w:lang w:eastAsia="zh-CN"/>
        </w:rPr>
        <w:t>期</w:t>
      </w:r>
      <w:r>
        <w:rPr>
          <w:rFonts w:hint="eastAsia" w:ascii="Times New Roman" w:hAnsi="Times New Roman" w:eastAsia="仿宋_GB2312" w:cs="Times New Roman"/>
          <w:sz w:val="32"/>
          <w:szCs w:val="32"/>
          <w:lang w:val="en-US" w:eastAsia="zh-CN"/>
        </w:rPr>
        <w:t>5年</w:t>
      </w:r>
      <w:r>
        <w:rPr>
          <w:rFonts w:hint="eastAsia" w:ascii="Times New Roman" w:hAnsi="Times New Roman" w:eastAsia="仿宋_GB2312" w:cs="Times New Roman"/>
          <w:sz w:val="32"/>
          <w:szCs w:val="32"/>
        </w:rPr>
        <w:t>。《广元市户外广告设置管理办法》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广府办发〔2018〕115号</w:t>
      </w:r>
      <w:r>
        <w:rPr>
          <w:rFonts w:hint="eastAsia" w:ascii="Times New Roman" w:hAnsi="Times New Roman" w:eastAsia="仿宋_GB2312" w:cs="Times New Roman"/>
          <w:sz w:val="32"/>
          <w:szCs w:val="32"/>
          <w:lang w:eastAsia="zh-CN"/>
        </w:rPr>
        <w:t>）废止。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华文仿宋">
    <w:altName w:val="汉仪仿宋简"/>
    <w:panose1 w:val="02010600040101010101"/>
    <w:charset w:val="00"/>
    <w:family w:val="auto"/>
    <w:pitch w:val="default"/>
    <w:sig w:usb0="00000000" w:usb1="00000000" w:usb2="00000000" w:usb3="00000000" w:csb0="0004009F" w:csb1="DFD70000"/>
  </w:font>
  <w:font w:name="方正黑体简体">
    <w:altName w:val="方正小标宋简体"/>
    <w:panose1 w:val="03000509000000000000"/>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3000509000000000000"/>
    <w:charset w:val="00"/>
    <w:family w:val="auto"/>
    <w:pitch w:val="default"/>
    <w:sig w:usb0="00000000" w:usb1="00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FF4A2E"/>
    <w:rsid w:val="6ADD2256"/>
    <w:rsid w:val="9BFF4A2E"/>
    <w:rsid w:val="FEF642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qFormat/>
    <w:uiPriority w:val="0"/>
    <w:rPr>
      <w:rFonts w:ascii="华文仿宋" w:hAnsi="华文仿宋" w:eastAsia="华文仿宋"/>
      <w:sz w:val="32"/>
      <w:szCs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2023-08-31T02:36:00Z</dcterms:created>
  <dc:creator>user</dc:creator>
  <cp:lastModifiedBy>user</cp:lastModifiedBy>
  <dcterms:modified xsi:type="dcterms:W3CDTF">2023-08-30T10:40:04Z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