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ind w:firstLine="405"/>
        <w:jc w:val="left"/>
        <w:rPr>
          <w:rFonts w:ascii="仿宋_GB2312" w:eastAsia="仿宋_GB2312"/>
          <w:sz w:val="32"/>
          <w:szCs w:val="32"/>
        </w:rPr>
      </w:pPr>
    </w:p>
    <w:p>
      <w:pPr>
        <w:jc w:val="center"/>
        <w:rPr>
          <w:rFonts w:ascii="宋体" w:hAnsi="宋体"/>
          <w:b/>
          <w:bCs/>
          <w:sz w:val="36"/>
        </w:rPr>
      </w:pPr>
      <w:r>
        <w:rPr>
          <w:rFonts w:hint="eastAsia" w:ascii="宋体" w:hAnsi="宋体"/>
          <w:b/>
          <w:bCs/>
          <w:sz w:val="36"/>
        </w:rPr>
        <w:t>《广元市城市园林绿化管理规定(修订稿)》（征求意见稿）与原规定对照表</w:t>
      </w:r>
    </w:p>
    <w:tbl>
      <w:tblPr>
        <w:tblStyle w:val="9"/>
        <w:tblpPr w:leftFromText="180" w:rightFromText="180" w:vertAnchor="text" w:horzAnchor="page" w:tblpXSpec="center" w:tblpY="550"/>
        <w:tblOverlap w:val="never"/>
        <w:tblW w:w="14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
      <w:tblGrid>
        <w:gridCol w:w="4219"/>
        <w:gridCol w:w="4536"/>
        <w:gridCol w:w="2835"/>
        <w:gridCol w:w="28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center"/>
          </w:tcPr>
          <w:p>
            <w:pPr>
              <w:jc w:val="center"/>
              <w:rPr>
                <w:rFonts w:ascii="宋体" w:hAnsi="宋体"/>
                <w:b/>
                <w:bCs/>
                <w:sz w:val="24"/>
              </w:rPr>
            </w:pPr>
            <w:r>
              <w:rPr>
                <w:rFonts w:hint="eastAsia" w:ascii="宋体" w:hAnsi="宋体"/>
                <w:b/>
                <w:bCs/>
                <w:sz w:val="24"/>
              </w:rPr>
              <w:t>广元市城市园林绿化管理规定（旧版）</w:t>
            </w:r>
          </w:p>
        </w:tc>
        <w:tc>
          <w:tcPr>
            <w:tcW w:w="4536" w:type="dxa"/>
            <w:vAlign w:val="center"/>
          </w:tcPr>
          <w:p>
            <w:pPr>
              <w:jc w:val="center"/>
              <w:rPr>
                <w:rFonts w:ascii="宋体" w:hAnsi="宋体"/>
                <w:b/>
                <w:bCs/>
                <w:sz w:val="24"/>
              </w:rPr>
            </w:pPr>
            <w:r>
              <w:rPr>
                <w:rFonts w:hint="eastAsia" w:ascii="宋体" w:hAnsi="宋体"/>
                <w:b/>
                <w:bCs/>
                <w:sz w:val="24"/>
              </w:rPr>
              <w:t>广元市城市园林绿化管理规定(修订稿)</w:t>
            </w:r>
          </w:p>
        </w:tc>
        <w:tc>
          <w:tcPr>
            <w:tcW w:w="2835" w:type="dxa"/>
            <w:vAlign w:val="center"/>
          </w:tcPr>
          <w:p>
            <w:pPr>
              <w:jc w:val="center"/>
              <w:rPr>
                <w:rFonts w:ascii="宋体" w:hAnsi="宋体"/>
                <w:b/>
                <w:bCs/>
                <w:sz w:val="24"/>
              </w:rPr>
            </w:pPr>
            <w:r>
              <w:rPr>
                <w:rFonts w:hint="eastAsia" w:ascii="宋体" w:hAnsi="宋体"/>
                <w:b/>
                <w:bCs/>
                <w:sz w:val="24"/>
              </w:rPr>
              <w:t>修订内容</w:t>
            </w:r>
          </w:p>
        </w:tc>
        <w:tc>
          <w:tcPr>
            <w:tcW w:w="2866" w:type="dxa"/>
            <w:vAlign w:val="center"/>
          </w:tcPr>
          <w:p>
            <w:pPr>
              <w:jc w:val="center"/>
              <w:rPr>
                <w:rFonts w:ascii="宋体" w:hAnsi="宋体"/>
                <w:b/>
                <w:bCs/>
                <w:sz w:val="24"/>
              </w:rPr>
            </w:pPr>
            <w:r>
              <w:rPr>
                <w:rFonts w:hint="eastAsia" w:ascii="宋体" w:hAnsi="宋体"/>
                <w:b/>
                <w:bCs/>
                <w:sz w:val="24"/>
              </w:rPr>
              <w:t>修订依据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widowControl/>
              <w:shd w:val="clear" w:color="auto" w:fill="F0F7FD"/>
              <w:jc w:val="center"/>
              <w:rPr>
                <w:rFonts w:ascii="宋体" w:hAnsi="宋体" w:cs="Lucida Sans Unicode"/>
                <w:b/>
                <w:szCs w:val="32"/>
              </w:rPr>
            </w:pPr>
            <w:r>
              <w:rPr>
                <w:rFonts w:hint="eastAsia" w:ascii="宋体" w:hAnsi="宋体" w:cs="Lucida Sans Unicode"/>
                <w:b/>
                <w:bCs/>
                <w:kern w:val="0"/>
              </w:rPr>
              <w:t>第一章  总    则</w:t>
            </w:r>
          </w:p>
        </w:tc>
        <w:tc>
          <w:tcPr>
            <w:tcW w:w="4536" w:type="dxa"/>
            <w:vAlign w:val="top"/>
          </w:tcPr>
          <w:p>
            <w:pPr>
              <w:widowControl/>
              <w:shd w:val="clear" w:color="auto" w:fill="F0F7FD"/>
              <w:jc w:val="center"/>
              <w:rPr>
                <w:rFonts w:ascii="宋体" w:hAnsi="宋体" w:cs="Lucida Sans Unicode"/>
                <w:b/>
                <w:szCs w:val="32"/>
              </w:rPr>
            </w:pPr>
            <w:r>
              <w:rPr>
                <w:rFonts w:hint="eastAsia" w:ascii="宋体" w:hAnsi="宋体" w:cs="Lucida Sans Unicode"/>
                <w:b/>
                <w:bCs/>
                <w:kern w:val="0"/>
              </w:rPr>
              <w:t>第一章  总    则</w:t>
            </w:r>
          </w:p>
        </w:tc>
        <w:tc>
          <w:tcPr>
            <w:tcW w:w="2835" w:type="dxa"/>
            <w:vAlign w:val="top"/>
          </w:tcPr>
          <w:p>
            <w:pPr>
              <w:jc w:val="left"/>
              <w:rPr>
                <w:rFonts w:ascii="宋体" w:hAnsi="宋体" w:cs="Lucida Sans Unicode"/>
                <w:szCs w:val="32"/>
              </w:rPr>
            </w:pPr>
          </w:p>
        </w:tc>
        <w:tc>
          <w:tcPr>
            <w:tcW w:w="2866" w:type="dxa"/>
            <w:vAlign w:val="top"/>
          </w:tcPr>
          <w:p>
            <w:pPr>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pStyle w:val="5"/>
              <w:spacing w:before="0" w:beforeAutospacing="0" w:after="0" w:afterAutospacing="0"/>
              <w:rPr>
                <w:sz w:val="21"/>
              </w:rPr>
            </w:pPr>
            <w:r>
              <w:rPr>
                <w:rFonts w:hint="eastAsia" w:cs="Lucida Sans Unicode"/>
                <w:b/>
                <w:sz w:val="21"/>
                <w:szCs w:val="32"/>
              </w:rPr>
              <w:t>第一条</w:t>
            </w:r>
            <w:r>
              <w:rPr>
                <w:rFonts w:hint="eastAsia" w:cs="Lucida Sans Unicode"/>
                <w:sz w:val="21"/>
                <w:szCs w:val="32"/>
              </w:rPr>
              <w:t> 为促进我市城市园林绿化事业的发展，改善生态和人居环境，保护城市水土资源，建设优美、整洁、文明的生态园林城市，根据《中华人民共和国城乡规划法》、《中华人民共和国森林法》、《四川省城市园林绿化条例》，结合我市实际，制定本规定。</w:t>
            </w:r>
          </w:p>
        </w:tc>
        <w:tc>
          <w:tcPr>
            <w:tcW w:w="4536" w:type="dxa"/>
            <w:vAlign w:val="top"/>
          </w:tcPr>
          <w:p>
            <w:pPr>
              <w:pStyle w:val="5"/>
              <w:spacing w:before="0" w:beforeAutospacing="0" w:after="0" w:afterAutospacing="0"/>
              <w:rPr>
                <w:sz w:val="21"/>
              </w:rPr>
            </w:pPr>
            <w:r>
              <w:rPr>
                <w:rFonts w:hint="eastAsia" w:cs="Lucida Sans Unicode"/>
                <w:b/>
                <w:sz w:val="21"/>
                <w:szCs w:val="32"/>
              </w:rPr>
              <w:t>第一条</w:t>
            </w:r>
            <w:r>
              <w:rPr>
                <w:rFonts w:hint="eastAsia" w:cs="Lucida Sans Unicode"/>
                <w:sz w:val="21"/>
                <w:szCs w:val="32"/>
              </w:rPr>
              <w:t> 为促进我市城市园林绿化事业的发展，改善生态和人居环境，保护城市水土资源，建设优美、整洁、文明的生态园林城市，根据《中华人民共和国城乡规划法》、《中华人民共和国森林法》、国务院</w:t>
            </w:r>
            <w:r>
              <w:rPr>
                <w:rFonts w:hint="eastAsia" w:cs="Lucida Sans Unicode"/>
                <w:color w:val="FF0000"/>
                <w:sz w:val="21"/>
                <w:szCs w:val="32"/>
                <w:u w:val="single"/>
              </w:rPr>
              <w:t>《城市绿化条例》</w:t>
            </w:r>
            <w:r>
              <w:rPr>
                <w:rFonts w:hint="eastAsia" w:cs="Lucida Sans Unicode"/>
                <w:sz w:val="21"/>
                <w:szCs w:val="32"/>
              </w:rPr>
              <w:t>、《四川省城市园林绿化条例》</w:t>
            </w:r>
            <w:r>
              <w:rPr>
                <w:rFonts w:hint="eastAsia" w:cs="Lucida Sans Unicode"/>
                <w:color w:val="FF0000"/>
                <w:sz w:val="21"/>
                <w:szCs w:val="32"/>
                <w:u w:val="single"/>
              </w:rPr>
              <w:t>等法律法规</w:t>
            </w:r>
            <w:r>
              <w:rPr>
                <w:rFonts w:hint="eastAsia" w:cs="Lucida Sans Unicode"/>
                <w:sz w:val="21"/>
                <w:szCs w:val="32"/>
              </w:rPr>
              <w:t>，结合我市实际，制定本规定。</w:t>
            </w:r>
          </w:p>
        </w:tc>
        <w:tc>
          <w:tcPr>
            <w:tcW w:w="2835" w:type="dxa"/>
            <w:vAlign w:val="top"/>
          </w:tcPr>
          <w:p>
            <w:pPr>
              <w:jc w:val="left"/>
              <w:rPr>
                <w:rFonts w:ascii="宋体" w:hAnsi="宋体"/>
              </w:rPr>
            </w:pPr>
            <w:r>
              <w:rPr>
                <w:rFonts w:hint="eastAsia" w:ascii="宋体" w:hAnsi="宋体" w:cs="Lucida Sans Unicode"/>
                <w:color w:val="FF0000"/>
                <w:szCs w:val="32"/>
              </w:rPr>
              <w:t>增加了</w:t>
            </w:r>
            <w:r>
              <w:rPr>
                <w:rFonts w:hint="eastAsia" w:cs="Lucida Sans Unicode"/>
                <w:color w:val="FF0000"/>
                <w:szCs w:val="32"/>
              </w:rPr>
              <w:t>《城市绿化条例》，增加了“等法律法规”等文字。</w:t>
            </w:r>
          </w:p>
        </w:tc>
        <w:tc>
          <w:tcPr>
            <w:tcW w:w="2866" w:type="dxa"/>
            <w:vAlign w:val="top"/>
          </w:tcPr>
          <w:p>
            <w:pPr>
              <w:jc w:val="left"/>
              <w:rPr>
                <w:rFonts w:ascii="宋体" w:hAnsi="宋体"/>
                <w:color w:val="FF0000"/>
              </w:rPr>
            </w:pPr>
            <w:r>
              <w:rPr>
                <w:rFonts w:hint="eastAsia" w:ascii="宋体" w:hAnsi="宋体"/>
                <w:color w:val="FF0000"/>
              </w:rPr>
              <w:t>引用依据更为全面、充分。</w:t>
            </w:r>
          </w:p>
          <w:p>
            <w:pPr>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ind w:firstLine="404" w:firstLineChars="200"/>
              <w:rPr>
                <w:rFonts w:ascii="宋体" w:hAnsi="宋体"/>
              </w:rPr>
            </w:pPr>
            <w:r>
              <w:rPr>
                <w:rFonts w:hint="eastAsia" w:ascii="宋体" w:hAnsi="宋体" w:cs="Lucida Sans Unicode"/>
                <w:b/>
                <w:szCs w:val="32"/>
              </w:rPr>
              <w:t>第二条 </w:t>
            </w:r>
            <w:r>
              <w:rPr>
                <w:rFonts w:hint="eastAsia" w:ascii="宋体" w:hAnsi="宋体"/>
                <w:szCs w:val="21"/>
              </w:rPr>
              <w:t>本规定适用于广元市行政区域内的城市和建制镇的规划区（含各类开发区、独立工矿区）内园林绿化的规划、建设、保护和管理。</w:t>
            </w:r>
          </w:p>
        </w:tc>
        <w:tc>
          <w:tcPr>
            <w:tcW w:w="4536" w:type="dxa"/>
            <w:vAlign w:val="top"/>
          </w:tcPr>
          <w:p>
            <w:pPr>
              <w:ind w:firstLine="404" w:firstLineChars="200"/>
              <w:rPr>
                <w:rFonts w:ascii="宋体" w:hAnsi="宋体"/>
              </w:rPr>
            </w:pPr>
            <w:r>
              <w:rPr>
                <w:rFonts w:hint="eastAsia" w:ascii="宋体" w:hAnsi="宋体" w:cs="Lucida Sans Unicode"/>
                <w:b/>
                <w:szCs w:val="32"/>
              </w:rPr>
              <w:t>第二条 </w:t>
            </w:r>
            <w:r>
              <w:rPr>
                <w:rFonts w:hint="eastAsia" w:ascii="宋体" w:hAnsi="宋体"/>
                <w:szCs w:val="21"/>
              </w:rPr>
              <w:t>本规定适用于广元市行政区域内的城市和建制镇的规划区（含各类开发区、独立工矿区）内园林绿化的规划、建设、保护和管理。</w:t>
            </w:r>
          </w:p>
        </w:tc>
        <w:tc>
          <w:tcPr>
            <w:tcW w:w="2835" w:type="dxa"/>
            <w:vAlign w:val="top"/>
          </w:tcPr>
          <w:p>
            <w:pPr>
              <w:jc w:val="left"/>
              <w:rPr>
                <w:rFonts w:ascii="宋体" w:hAnsi="宋体"/>
              </w:rPr>
            </w:pPr>
          </w:p>
        </w:tc>
        <w:tc>
          <w:tcPr>
            <w:tcW w:w="2866" w:type="dxa"/>
            <w:vAlign w:val="top"/>
          </w:tcPr>
          <w:p>
            <w:pPr>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pStyle w:val="5"/>
              <w:spacing w:before="0" w:beforeAutospacing="0" w:after="0" w:afterAutospacing="0"/>
              <w:jc w:val="both"/>
              <w:rPr>
                <w:rFonts w:cs="Lucida Sans Unicode"/>
                <w:sz w:val="21"/>
                <w:szCs w:val="32"/>
              </w:rPr>
            </w:pPr>
            <w:r>
              <w:rPr>
                <w:rFonts w:hint="eastAsia" w:cs="Lucida Sans Unicode"/>
                <w:b/>
                <w:sz w:val="21"/>
                <w:szCs w:val="32"/>
              </w:rPr>
              <w:t xml:space="preserve">第三条 </w:t>
            </w:r>
            <w:r>
              <w:rPr>
                <w:rFonts w:hint="eastAsia" w:cs="Lucida Sans Unicode"/>
                <w:sz w:val="21"/>
                <w:szCs w:val="32"/>
              </w:rPr>
              <w:t>本规定所称城市园林绿地，包括以下五类：</w:t>
            </w:r>
            <w:r>
              <w:rPr>
                <w:rFonts w:hint="eastAsia" w:cs="Lucida Sans Unicode"/>
                <w:sz w:val="21"/>
                <w:szCs w:val="32"/>
              </w:rPr>
              <w:br/>
            </w:r>
            <w:r>
              <w:rPr>
                <w:rFonts w:hint="eastAsia" w:cs="Lucida Sans Unicode"/>
                <w:sz w:val="21"/>
                <w:szCs w:val="32"/>
              </w:rPr>
              <w:t xml:space="preserve"> （一） 公园绿地，指向公众开</w:t>
            </w:r>
            <w:bookmarkStart w:id="0" w:name="_GoBack"/>
            <w:r>
              <w:rPr>
                <w:rFonts w:hint="eastAsia" w:cs="Lucida Sans Unicode"/>
                <w:sz w:val="21"/>
                <w:szCs w:val="32"/>
              </w:rPr>
              <w:t>放</w:t>
            </w:r>
            <w:bookmarkEnd w:id="0"/>
            <w:r>
              <w:rPr>
                <w:rFonts w:hint="eastAsia" w:cs="Lucida Sans Unicode"/>
                <w:sz w:val="21"/>
                <w:szCs w:val="32"/>
              </w:rPr>
              <w:t>，以游憩为主要功能，兼具生态、美化、防灾等作用的绿地；</w:t>
            </w:r>
            <w:r>
              <w:rPr>
                <w:rFonts w:hint="eastAsia" w:cs="Lucida Sans Unicode"/>
                <w:sz w:val="21"/>
                <w:szCs w:val="32"/>
              </w:rPr>
              <w:br/>
            </w:r>
            <w:r>
              <w:rPr>
                <w:rFonts w:hint="eastAsia" w:cs="Lucida Sans Unicode"/>
                <w:sz w:val="21"/>
                <w:szCs w:val="32"/>
              </w:rPr>
              <w:t xml:space="preserve"> （二）生产绿地，指为城市绿化生产苗木、花草和种籽的苗圃、花圃、草圃等圃地；</w:t>
            </w:r>
          </w:p>
          <w:p>
            <w:pPr>
              <w:pStyle w:val="5"/>
              <w:spacing w:before="0" w:beforeAutospacing="0" w:after="0" w:afterAutospacing="0"/>
              <w:ind w:firstLine="100" w:firstLineChars="50"/>
              <w:jc w:val="both"/>
              <w:rPr>
                <w:rFonts w:cs="Lucida Sans Unicode"/>
                <w:sz w:val="21"/>
                <w:szCs w:val="32"/>
              </w:rPr>
            </w:pPr>
            <w:r>
              <w:rPr>
                <w:rFonts w:hint="eastAsia" w:cs="Lucida Sans Unicode"/>
                <w:sz w:val="21"/>
                <w:szCs w:val="32"/>
              </w:rPr>
              <w:t>（三） 防护绿地，指城市中具有卫生、隔离和安全防护功能的绿地，包括卫生隔离带、道路防护绿化、城市高压走廊绿带、防风林、城市组团隔离带等;</w:t>
            </w:r>
            <w:r>
              <w:rPr>
                <w:rFonts w:hint="eastAsia" w:cs="Lucida Sans Unicode"/>
                <w:sz w:val="21"/>
                <w:szCs w:val="32"/>
              </w:rPr>
              <w:br/>
            </w:r>
            <w:r>
              <w:rPr>
                <w:rFonts w:hint="eastAsia" w:cs="Lucida Sans Unicode"/>
                <w:sz w:val="21"/>
                <w:szCs w:val="32"/>
              </w:rPr>
              <w:t xml:space="preserve"> （四）附属绿地，指城市建设用地中绿地之外各类用地中的附属绿化用地，包括居住用地、公共设施用地、工业用地、仓储用地、对外交通用地、市政设施用地和特殊用地中的绿地；</w:t>
            </w:r>
          </w:p>
          <w:p>
            <w:pPr>
              <w:pStyle w:val="5"/>
              <w:spacing w:before="0" w:beforeAutospacing="0" w:after="0" w:afterAutospacing="0"/>
              <w:jc w:val="both"/>
              <w:rPr>
                <w:sz w:val="21"/>
              </w:rPr>
            </w:pPr>
            <w:r>
              <w:rPr>
                <w:rFonts w:hint="eastAsia" w:cs="Lucida Sans Unicode"/>
                <w:sz w:val="21"/>
                <w:szCs w:val="32"/>
              </w:rPr>
              <w:t xml:space="preserve"> （五）其它绿地，指对城市生态环境质量、居民休闲生活、城市景观和生物多样性有直接影响的绿地，包括风景名胜区、水源保护地、郊野公园、森林公园、自然保护区、风景林地、城市绿化隔离带、野生动植物园、湿地、垃圾处理场恢复绿地等。</w:t>
            </w:r>
          </w:p>
        </w:tc>
        <w:tc>
          <w:tcPr>
            <w:tcW w:w="4536" w:type="dxa"/>
            <w:vAlign w:val="top"/>
          </w:tcPr>
          <w:p>
            <w:pPr>
              <w:widowControl/>
              <w:wordWrap w:val="0"/>
              <w:ind w:firstLine="420"/>
              <w:rPr>
                <w:rFonts w:cs="Lucida Sans Unicode"/>
                <w:color w:val="FF0000"/>
                <w:szCs w:val="32"/>
                <w:u w:val="single"/>
              </w:rPr>
            </w:pPr>
            <w:r>
              <w:rPr>
                <w:rFonts w:hint="eastAsia" w:cs="Lucida Sans Unicode"/>
                <w:b/>
                <w:color w:val="FF0000"/>
                <w:szCs w:val="32"/>
                <w:u w:val="single"/>
              </w:rPr>
              <w:t>第三条</w:t>
            </w:r>
            <w:r>
              <w:rPr>
                <w:rFonts w:hint="eastAsia" w:cs="Lucida Sans Unicode"/>
                <w:color w:val="FF0000"/>
                <w:szCs w:val="32"/>
                <w:u w:val="single"/>
              </w:rPr>
              <w:t xml:space="preserve"> 城市园林绿地包括城市建设用地内的绿地与广场用地和城市建设用地外的区域绿地两部分。</w:t>
            </w:r>
          </w:p>
          <w:p>
            <w:pPr>
              <w:widowControl/>
              <w:wordWrap w:val="0"/>
              <w:ind w:firstLine="420"/>
              <w:rPr>
                <w:rFonts w:cs="Lucida Sans Unicode"/>
                <w:color w:val="FF0000"/>
                <w:szCs w:val="32"/>
                <w:u w:val="single"/>
              </w:rPr>
            </w:pPr>
            <w:r>
              <w:rPr>
                <w:rFonts w:hint="eastAsia" w:cs="Lucida Sans Unicode"/>
                <w:color w:val="FF0000"/>
                <w:szCs w:val="32"/>
                <w:u w:val="single"/>
              </w:rPr>
              <w:t xml:space="preserve">城市建设用地内的绿地分为： </w:t>
            </w:r>
          </w:p>
          <w:p>
            <w:pPr>
              <w:widowControl/>
              <w:wordWrap w:val="0"/>
              <w:rPr>
                <w:rFonts w:cs="Lucida Sans Unicode"/>
                <w:color w:val="FF0000"/>
                <w:szCs w:val="32"/>
                <w:u w:val="single"/>
              </w:rPr>
            </w:pPr>
            <w:r>
              <w:rPr>
                <w:rFonts w:hint="eastAsia" w:cs="Lucida Sans Unicode"/>
                <w:color w:val="FF0000"/>
                <w:szCs w:val="32"/>
                <w:u w:val="single"/>
              </w:rPr>
              <w:t xml:space="preserve"> （一）公园绿地。指</w:t>
            </w:r>
            <w:r>
              <w:rPr>
                <w:rFonts w:hint="eastAsia" w:ascii="宋体" w:hAnsi="宋体" w:cs="宋体"/>
                <w:color w:val="FF0000"/>
                <w:spacing w:val="8"/>
                <w:kern w:val="0"/>
                <w:szCs w:val="21"/>
                <w:u w:val="single"/>
              </w:rPr>
              <w:t>向公众开放,以游憩为主要功能,兼具生态、景观、文教和应急避险等功能,有一定游憩和服务设施的绿地。</w:t>
            </w:r>
            <w:r>
              <w:rPr>
                <w:rFonts w:hint="eastAsia" w:cs="Lucida Sans Unicode"/>
                <w:color w:val="FF0000"/>
                <w:szCs w:val="32"/>
                <w:u w:val="single"/>
              </w:rPr>
              <w:br/>
            </w:r>
            <w:r>
              <w:rPr>
                <w:rFonts w:hint="eastAsia" w:cs="Lucida Sans Unicode"/>
                <w:color w:val="FF0000"/>
                <w:szCs w:val="32"/>
                <w:u w:val="single"/>
              </w:rPr>
              <w:t xml:space="preserve"> （二）防护绿地。</w:t>
            </w:r>
            <w:r>
              <w:rPr>
                <w:rFonts w:hint="eastAsia" w:ascii="宋体" w:hAnsi="宋体" w:cs="宋体"/>
                <w:color w:val="FF0000"/>
                <w:spacing w:val="8"/>
                <w:kern w:val="0"/>
                <w:szCs w:val="21"/>
                <w:u w:val="single"/>
              </w:rPr>
              <w:t>用地独立,具有卫生、隔离、安全、生态防护功能,游人不宜进入的绿地。主要包括卫生隔离防护绿地、道路及铁路防护绿地、高压走廊防护绿地、公用设施防护绿地</w:t>
            </w:r>
            <w:r>
              <w:rPr>
                <w:rFonts w:hint="eastAsia" w:ascii="宋体" w:hAnsi="宋体" w:cs="宋体"/>
                <w:color w:val="FF0000"/>
                <w:spacing w:val="8"/>
                <w:kern w:val="0"/>
                <w:szCs w:val="21"/>
              </w:rPr>
              <w:t>等</w:t>
            </w:r>
            <w:r>
              <w:rPr>
                <w:rFonts w:hint="eastAsia" w:cs="Lucida Sans Unicode"/>
                <w:color w:val="FF0000"/>
                <w:szCs w:val="32"/>
                <w:u w:val="single"/>
              </w:rPr>
              <w:t>。</w:t>
            </w:r>
            <w:r>
              <w:rPr>
                <w:rFonts w:hint="eastAsia" w:cs="Lucida Sans Unicode"/>
                <w:color w:val="FF0000"/>
                <w:szCs w:val="32"/>
                <w:u w:val="single"/>
              </w:rPr>
              <w:br/>
            </w:r>
            <w:r>
              <w:rPr>
                <w:rFonts w:hint="eastAsia" w:cs="Lucida Sans Unicode"/>
                <w:color w:val="FF0000"/>
                <w:szCs w:val="32"/>
                <w:u w:val="single"/>
              </w:rPr>
              <w:t xml:space="preserve"> （三）附属绿地。附属于各类城市建设用地(除“绿地与广场用地”)的绿化用地。包括居住用地、公共管理与公共服务设施用地、商业服务业设施用地、工业用地、物流仓储用地、道路与交通设施用地、公用设施用地等用地中的绿地</w:t>
            </w:r>
          </w:p>
          <w:p>
            <w:pPr>
              <w:widowControl/>
              <w:wordWrap w:val="0"/>
              <w:ind w:firstLine="100" w:firstLineChars="50"/>
              <w:rPr>
                <w:rFonts w:cs="Lucida Sans Unicode"/>
                <w:color w:val="FF0000"/>
                <w:szCs w:val="32"/>
                <w:u w:val="single"/>
              </w:rPr>
            </w:pPr>
            <w:r>
              <w:rPr>
                <w:rFonts w:hint="eastAsia" w:cs="Lucida Sans Unicode"/>
                <w:color w:val="FF0000"/>
                <w:szCs w:val="32"/>
                <w:u w:val="single"/>
              </w:rPr>
              <w:t>（四）广场用地。以游憩、纪念、集会和避险等功能为主的城市公共活动场地。</w:t>
            </w:r>
          </w:p>
          <w:p>
            <w:pPr>
              <w:pStyle w:val="5"/>
              <w:spacing w:before="0" w:beforeAutospacing="0" w:after="0" w:afterAutospacing="0"/>
              <w:jc w:val="both"/>
              <w:rPr>
                <w:sz w:val="21"/>
              </w:rPr>
            </w:pPr>
            <w:r>
              <w:rPr>
                <w:rFonts w:hint="eastAsia" w:ascii="Times New Roman" w:hAnsi="Times New Roman" w:cs="Lucida Sans Unicode"/>
                <w:color w:val="FF0000"/>
                <w:kern w:val="2"/>
                <w:sz w:val="21"/>
                <w:szCs w:val="32"/>
                <w:u w:val="single"/>
              </w:rPr>
              <w:t>   城市建设用地外的区域绿地，指具有城乡生态环境及自然资源和文化资源保护、游憩健身、安全防护隔离、物种保护、园林苗木生产等功能的绿地。</w:t>
            </w:r>
          </w:p>
        </w:tc>
        <w:tc>
          <w:tcPr>
            <w:tcW w:w="2835" w:type="dxa"/>
            <w:vAlign w:val="top"/>
          </w:tcPr>
          <w:p>
            <w:pPr>
              <w:widowControl/>
              <w:wordWrap w:val="0"/>
              <w:ind w:firstLine="420"/>
              <w:rPr>
                <w:rFonts w:cs="Lucida Sans Unicode"/>
                <w:color w:val="FF0000"/>
                <w:szCs w:val="32"/>
              </w:rPr>
            </w:pPr>
            <w:r>
              <w:rPr>
                <w:rFonts w:hint="eastAsia" w:ascii="宋体" w:hAnsi="宋体"/>
                <w:color w:val="FF0000"/>
              </w:rPr>
              <w:t>绿地分类从原来的五类绿地，改为</w:t>
            </w:r>
            <w:r>
              <w:rPr>
                <w:rFonts w:hint="eastAsia" w:cs="Lucida Sans Unicode"/>
                <w:color w:val="FF0000"/>
                <w:szCs w:val="32"/>
              </w:rPr>
              <w:t>城市建设用地内的绿地与广场用地和城市建设用地外的区域绿地两部分。其中，城市建设用地内的绿地分为公园绿地、防护绿地、附属绿地、广场用地四类。</w:t>
            </w:r>
          </w:p>
          <w:p>
            <w:pPr>
              <w:widowControl/>
              <w:wordWrap w:val="0"/>
              <w:ind w:firstLine="420"/>
              <w:rPr>
                <w:rFonts w:cs="Lucida Sans Unicode"/>
                <w:color w:val="FF0000"/>
                <w:szCs w:val="32"/>
              </w:rPr>
            </w:pPr>
          </w:p>
          <w:p>
            <w:pPr>
              <w:jc w:val="left"/>
              <w:rPr>
                <w:rFonts w:ascii="宋体" w:hAnsi="宋体"/>
              </w:rPr>
            </w:pPr>
          </w:p>
        </w:tc>
        <w:tc>
          <w:tcPr>
            <w:tcW w:w="2866" w:type="dxa"/>
            <w:vAlign w:val="top"/>
          </w:tcPr>
          <w:p>
            <w:pPr>
              <w:jc w:val="left"/>
              <w:rPr>
                <w:rFonts w:ascii="宋体" w:hAnsi="宋体"/>
                <w:color w:val="FF0000"/>
                <w:szCs w:val="21"/>
              </w:rPr>
            </w:pPr>
            <w:r>
              <w:rPr>
                <w:rFonts w:hint="eastAsia" w:ascii="宋体" w:hAnsi="宋体" w:cs="Arial"/>
                <w:color w:val="FF0000"/>
                <w:kern w:val="0"/>
                <w:szCs w:val="21"/>
              </w:rPr>
              <w:t>根据住建部2018年6月1日起实行的《</w:t>
            </w:r>
            <w:r>
              <w:rPr>
                <w:rFonts w:hint="eastAsia"/>
                <w:color w:val="FF0000"/>
              </w:rPr>
              <w:t>城市绿地分类标准（CJJ/T85-2017）</w:t>
            </w:r>
            <w:r>
              <w:rPr>
                <w:rFonts w:hint="eastAsia" w:ascii="宋体" w:hAnsi="宋体" w:cs="Arial"/>
                <w:color w:val="FF0000"/>
                <w:kern w:val="0"/>
                <w:szCs w:val="21"/>
              </w:rPr>
              <w:t>》，进行了相应调整。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jc w:val="left"/>
            </w:pPr>
            <w:r>
              <w:rPr>
                <w:rFonts w:hint="eastAsia" w:cs="Lucida Sans Unicode"/>
                <w:b/>
                <w:szCs w:val="32"/>
              </w:rPr>
              <w:t xml:space="preserve">第四条  </w:t>
            </w:r>
            <w:r>
              <w:rPr>
                <w:rFonts w:hint="eastAsia" w:cs="Lucida Sans Unicode"/>
                <w:szCs w:val="32"/>
              </w:rPr>
              <w:t>本规定所称城市园林绿化，是指在城市规划区内进行的植树、种草、栽花、育苗、兴建和保护管理各类园林绿地等绿化环境的活动。</w:t>
            </w:r>
          </w:p>
        </w:tc>
        <w:tc>
          <w:tcPr>
            <w:tcW w:w="4536" w:type="dxa"/>
            <w:vAlign w:val="top"/>
          </w:tcPr>
          <w:p>
            <w:pPr>
              <w:pStyle w:val="5"/>
              <w:tabs>
                <w:tab w:val="left" w:pos="96"/>
              </w:tabs>
              <w:spacing w:before="0" w:beforeAutospacing="0" w:after="0" w:afterAutospacing="0"/>
              <w:jc w:val="both"/>
            </w:pPr>
            <w:r>
              <w:rPr>
                <w:rFonts w:hint="eastAsia" w:cs="Lucida Sans Unicode"/>
                <w:b/>
                <w:sz w:val="21"/>
                <w:szCs w:val="32"/>
              </w:rPr>
              <w:t>第四条 </w:t>
            </w:r>
            <w:r>
              <w:rPr>
                <w:rFonts w:hint="eastAsia" w:cs="Lucida Sans Unicode"/>
                <w:sz w:val="21"/>
                <w:szCs w:val="32"/>
              </w:rPr>
              <w:t xml:space="preserve"> 本规定所称城市园林绿化，是指在城市规划区内进行的植树、种草、栽花、育苗、兴建和保护管理各类园林绿地等绿化环境的活动。</w:t>
            </w:r>
          </w:p>
        </w:tc>
        <w:tc>
          <w:tcPr>
            <w:tcW w:w="2835" w:type="dxa"/>
            <w:vAlign w:val="top"/>
          </w:tcPr>
          <w:p>
            <w:pPr>
              <w:jc w:val="left"/>
              <w:rPr>
                <w:rFonts w:ascii="宋体" w:hAnsi="宋体"/>
              </w:rPr>
            </w:pPr>
          </w:p>
        </w:tc>
        <w:tc>
          <w:tcPr>
            <w:tcW w:w="2866" w:type="dxa"/>
            <w:vAlign w:val="top"/>
          </w:tcPr>
          <w:p>
            <w:pPr>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pStyle w:val="5"/>
              <w:spacing w:before="0" w:beforeAutospacing="0" w:after="0" w:afterAutospacing="0"/>
              <w:jc w:val="both"/>
              <w:rPr>
                <w:rFonts w:cs="Lucida Sans Unicode"/>
                <w:sz w:val="21"/>
                <w:szCs w:val="32"/>
              </w:rPr>
            </w:pPr>
            <w:r>
              <w:rPr>
                <w:rFonts w:hint="eastAsia" w:cs="Lucida Sans Unicode"/>
                <w:b/>
                <w:sz w:val="21"/>
                <w:szCs w:val="32"/>
              </w:rPr>
              <w:t xml:space="preserve">第五条 </w:t>
            </w:r>
            <w:r>
              <w:rPr>
                <w:rFonts w:hint="eastAsia" w:cs="Lucida Sans Unicode"/>
                <w:sz w:val="21"/>
                <w:szCs w:val="32"/>
              </w:rPr>
              <w:t>各级人民政府应加强对城市园林绿化工作的领导，把城市园林绿化纳入国民经济和社会发展计划，组织开展全民义务植树活动，加强管理，落实责任。</w:t>
            </w:r>
          </w:p>
          <w:p>
            <w:pPr>
              <w:pStyle w:val="5"/>
              <w:spacing w:before="0" w:beforeAutospacing="0" w:after="0" w:afterAutospacing="0"/>
              <w:ind w:firstLine="402" w:firstLineChars="200"/>
              <w:jc w:val="both"/>
              <w:rPr>
                <w:rFonts w:cs="Lucida Sans Unicode"/>
                <w:sz w:val="21"/>
                <w:szCs w:val="32"/>
              </w:rPr>
            </w:pPr>
            <w:r>
              <w:rPr>
                <w:rFonts w:hint="eastAsia" w:cs="Lucida Sans Unicode"/>
                <w:sz w:val="21"/>
                <w:szCs w:val="32"/>
              </w:rPr>
              <w:t>各机关、团体、部队、企业、事业单位应当因地制宜制定本单位的园林绿化规划和保护管理方案，积极发展屋顶绿化和垂直绿化。创建园林式单位。</w:t>
            </w:r>
          </w:p>
          <w:p>
            <w:pPr>
              <w:ind w:firstLine="402" w:firstLineChars="200"/>
              <w:jc w:val="left"/>
            </w:pPr>
            <w:r>
              <w:rPr>
                <w:rFonts w:hint="eastAsia" w:cs="Lucida Sans Unicode"/>
                <w:szCs w:val="32"/>
              </w:rPr>
              <w:t>城市中的单位和有劳动能力的公民，应当依照国家规定履行植树或其他绿化义务。</w:t>
            </w:r>
          </w:p>
        </w:tc>
        <w:tc>
          <w:tcPr>
            <w:tcW w:w="4536" w:type="dxa"/>
            <w:vAlign w:val="top"/>
          </w:tcPr>
          <w:p>
            <w:pPr>
              <w:pStyle w:val="5"/>
              <w:numPr>
                <w:ilvl w:val="0"/>
                <w:numId w:val="1"/>
              </w:numPr>
              <w:tabs>
                <w:tab w:val="clear" w:pos="1663"/>
              </w:tabs>
              <w:spacing w:before="0" w:beforeAutospacing="0" w:after="0" w:afterAutospacing="0"/>
              <w:ind w:left="0" w:firstLine="0"/>
              <w:jc w:val="both"/>
              <w:rPr>
                <w:rFonts w:cs="Lucida Sans Unicode"/>
                <w:sz w:val="21"/>
                <w:szCs w:val="32"/>
              </w:rPr>
            </w:pPr>
            <w:r>
              <w:rPr>
                <w:rFonts w:hint="eastAsia" w:cs="Lucida Sans Unicode"/>
                <w:sz w:val="21"/>
                <w:szCs w:val="32"/>
              </w:rPr>
              <w:t xml:space="preserve"> 各级人民政府应加强对城市园林绿化工作的领导，把城市园林绿化纳入国民经济和社会发展计划，组织开展全民义务植树活动，加强管理，落实责任。</w:t>
            </w:r>
          </w:p>
          <w:p>
            <w:pPr>
              <w:pStyle w:val="5"/>
              <w:spacing w:before="0" w:beforeAutospacing="0" w:after="0" w:afterAutospacing="0"/>
              <w:ind w:firstLine="402" w:firstLineChars="200"/>
              <w:jc w:val="both"/>
              <w:rPr>
                <w:rFonts w:cs="Lucida Sans Unicode"/>
                <w:sz w:val="21"/>
                <w:szCs w:val="32"/>
              </w:rPr>
            </w:pPr>
            <w:r>
              <w:rPr>
                <w:rFonts w:hint="eastAsia" w:cs="Lucida Sans Unicode"/>
                <w:sz w:val="21"/>
                <w:szCs w:val="32"/>
              </w:rPr>
              <w:t>各机关、团体、部队、企业、事业单位应当因地制宜制定本单位的园林绿化规划和保护管理方案，积极发展屋顶绿化和垂直绿化。创建园林式单位。</w:t>
            </w:r>
          </w:p>
          <w:p>
            <w:pPr>
              <w:pStyle w:val="5"/>
              <w:spacing w:before="0" w:beforeAutospacing="0" w:after="0" w:afterAutospacing="0"/>
              <w:ind w:firstLine="402" w:firstLineChars="200"/>
              <w:jc w:val="both"/>
            </w:pPr>
            <w:r>
              <w:rPr>
                <w:rFonts w:hint="eastAsia" w:cs="Lucida Sans Unicode"/>
                <w:sz w:val="21"/>
                <w:szCs w:val="32"/>
              </w:rPr>
              <w:t>城市中的单位和有劳动能力的公民，应当依照国家规定履行植树或其他绿化义务。</w:t>
            </w:r>
          </w:p>
        </w:tc>
        <w:tc>
          <w:tcPr>
            <w:tcW w:w="2835" w:type="dxa"/>
            <w:vAlign w:val="top"/>
          </w:tcPr>
          <w:p>
            <w:pPr>
              <w:jc w:val="left"/>
              <w:rPr>
                <w:rFonts w:ascii="宋体" w:hAnsi="宋体"/>
              </w:rPr>
            </w:pPr>
          </w:p>
        </w:tc>
        <w:tc>
          <w:tcPr>
            <w:tcW w:w="2866" w:type="dxa"/>
            <w:vAlign w:val="top"/>
          </w:tcPr>
          <w:p>
            <w:pPr>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jc w:val="left"/>
            </w:pPr>
            <w:r>
              <w:rPr>
                <w:rFonts w:hint="eastAsia" w:cs="Lucida Sans Unicode"/>
                <w:b/>
                <w:szCs w:val="32"/>
              </w:rPr>
              <w:t xml:space="preserve">第六条 </w:t>
            </w:r>
            <w:r>
              <w:rPr>
                <w:rFonts w:hint="eastAsia" w:cs="Lucida Sans Unicode"/>
                <w:szCs w:val="32"/>
              </w:rPr>
              <w:t xml:space="preserve"> 市林业和园林局主管全市行政区内的城市园林绿化工作，负责市中心城区建成区的城市园林绿化建设、保护、管理工作，参与建设工程涉及绿化内容的并联审批与竣工验收。各县区城市园林绿化行政主管部门主管本辖区内的城市园林绿化工作，负责组织实施城市、建制镇园林绿化的规划、建设、保护和管理。与城市园林绿化有关的部门应当积极配合城市园林绿化主管部门共同做好城市园林绿化建设、保护和管理工作。</w:t>
            </w:r>
          </w:p>
        </w:tc>
        <w:tc>
          <w:tcPr>
            <w:tcW w:w="4536" w:type="dxa"/>
            <w:vAlign w:val="top"/>
          </w:tcPr>
          <w:p>
            <w:pPr>
              <w:pStyle w:val="5"/>
              <w:spacing w:before="0" w:beforeAutospacing="0" w:after="0" w:afterAutospacing="0"/>
              <w:jc w:val="both"/>
            </w:pPr>
            <w:r>
              <w:rPr>
                <w:rFonts w:hint="eastAsia" w:cs="Lucida Sans Unicode"/>
                <w:b/>
                <w:sz w:val="21"/>
                <w:szCs w:val="32"/>
              </w:rPr>
              <w:t>第六条</w:t>
            </w:r>
            <w:r>
              <w:rPr>
                <w:rFonts w:hint="eastAsia" w:cs="Lucida Sans Unicode"/>
                <w:color w:val="FF0000"/>
                <w:sz w:val="21"/>
                <w:szCs w:val="32"/>
              </w:rPr>
              <w:t>市住房和城乡建设局</w:t>
            </w:r>
            <w:r>
              <w:rPr>
                <w:rFonts w:hint="eastAsia" w:cs="Lucida Sans Unicode"/>
                <w:sz w:val="21"/>
                <w:szCs w:val="32"/>
              </w:rPr>
              <w:t>主管全市行政区内的城市园林绿化工作，负责市中心城区建成区的城市园林绿化建设、保护、管理工作，</w:t>
            </w:r>
            <w:r>
              <w:rPr>
                <w:rFonts w:hint="eastAsia" w:cs="Lucida Sans Unicode"/>
                <w:color w:val="FF0000"/>
                <w:szCs w:val="32"/>
                <w:u w:val="single"/>
              </w:rPr>
              <w:t>负责建设工程项目附属绿化管理</w:t>
            </w:r>
            <w:r>
              <w:rPr>
                <w:rFonts w:hint="eastAsia" w:cs="Lucida Sans Unicode"/>
                <w:sz w:val="21"/>
                <w:szCs w:val="32"/>
              </w:rPr>
              <w:t>。各县区</w:t>
            </w:r>
            <w:r>
              <w:rPr>
                <w:rFonts w:hint="eastAsia" w:cs="Lucida Sans Unicode"/>
                <w:color w:val="FF0000"/>
                <w:sz w:val="21"/>
                <w:szCs w:val="32"/>
              </w:rPr>
              <w:t>建设</w:t>
            </w:r>
            <w:r>
              <w:rPr>
                <w:rFonts w:hint="eastAsia" w:cs="Lucida Sans Unicode"/>
                <w:sz w:val="21"/>
                <w:szCs w:val="32"/>
              </w:rPr>
              <w:t>行政主管部门主管本辖区内的城市园林绿化工作，负责组织实施城市、建制镇园林绿化的规划、建设、保护和管理。与城市园林绿化有关的部门应当积极配合城市园林绿化主管部门共同做好城市园林绿化建设、保护和管理工作。</w:t>
            </w:r>
          </w:p>
        </w:tc>
        <w:tc>
          <w:tcPr>
            <w:tcW w:w="2835" w:type="dxa"/>
            <w:vAlign w:val="top"/>
          </w:tcPr>
          <w:p>
            <w:pPr>
              <w:jc w:val="left"/>
              <w:rPr>
                <w:rFonts w:ascii="宋体" w:hAnsi="宋体"/>
              </w:rPr>
            </w:pPr>
            <w:r>
              <w:rPr>
                <w:rFonts w:hint="eastAsia" w:ascii="宋体" w:hAnsi="宋体"/>
                <w:color w:val="FF0000"/>
              </w:rPr>
              <w:t>将“</w:t>
            </w:r>
            <w:r>
              <w:rPr>
                <w:rFonts w:hint="eastAsia" w:cs="Lucida Sans Unicode"/>
                <w:color w:val="FF0000"/>
                <w:szCs w:val="32"/>
              </w:rPr>
              <w:t>市林业和园林局主管全市行政区内的城市园林绿化工作，负责市中心城区建成区的城市园林绿化建设、保护、管理工作，参与建设工程涉及绿化内容的并联审批与竣工验收。各县区城市园林绿化行政主管部门主管本辖区内的城市园林绿化工作</w:t>
            </w:r>
            <w:r>
              <w:rPr>
                <w:rFonts w:hint="eastAsia" w:ascii="宋体" w:hAnsi="宋体"/>
                <w:color w:val="FF0000"/>
              </w:rPr>
              <w:t>”</w:t>
            </w:r>
            <w:r>
              <w:rPr>
                <w:rFonts w:hint="eastAsia" w:cs="Lucida Sans Unicode"/>
                <w:color w:val="FF0000"/>
                <w:szCs w:val="32"/>
              </w:rPr>
              <w:t>，</w:t>
            </w:r>
            <w:r>
              <w:rPr>
                <w:rFonts w:hint="eastAsia" w:ascii="宋体" w:hAnsi="宋体"/>
                <w:color w:val="FF0000"/>
              </w:rPr>
              <w:t>修改为“</w:t>
            </w:r>
            <w:r>
              <w:rPr>
                <w:rFonts w:hint="eastAsia" w:cs="Lucida Sans Unicode"/>
                <w:color w:val="FF0000"/>
                <w:szCs w:val="32"/>
              </w:rPr>
              <w:t xml:space="preserve"> 市住房和城乡建设局主管全市行政区内的城市园林绿化工作，负责市中心城区建成区的城市园林绿化建设、保护、管理工作，</w:t>
            </w:r>
            <w:r>
              <w:rPr>
                <w:rFonts w:hint="eastAsia" w:cs="Lucida Sans Unicode"/>
                <w:color w:val="FF0000"/>
                <w:szCs w:val="32"/>
                <w:u w:val="single"/>
              </w:rPr>
              <w:t>负责建设工程项目附属绿化管理</w:t>
            </w:r>
            <w:r>
              <w:rPr>
                <w:rFonts w:hint="eastAsia" w:cs="Lucida Sans Unicode"/>
                <w:color w:val="FF0000"/>
                <w:szCs w:val="32"/>
              </w:rPr>
              <w:t>。各县区建设行政主管部门主管本辖区内的城市园林绿化工作</w:t>
            </w:r>
            <w:r>
              <w:rPr>
                <w:rFonts w:hint="eastAsia" w:ascii="宋体" w:hAnsi="宋体"/>
                <w:color w:val="FF0000"/>
              </w:rPr>
              <w:t>”</w:t>
            </w:r>
          </w:p>
        </w:tc>
        <w:tc>
          <w:tcPr>
            <w:tcW w:w="2866" w:type="dxa"/>
            <w:vAlign w:val="top"/>
          </w:tcPr>
          <w:p>
            <w:pPr>
              <w:numPr>
                <w:ilvl w:val="0"/>
                <w:numId w:val="2"/>
              </w:numPr>
              <w:jc w:val="left"/>
              <w:rPr>
                <w:rFonts w:ascii="宋体" w:hAnsi="宋体"/>
                <w:color w:val="FF0000"/>
              </w:rPr>
            </w:pPr>
            <w:r>
              <w:rPr>
                <w:rFonts w:hint="eastAsia" w:ascii="宋体" w:hAnsi="宋体"/>
                <w:color w:val="FF0000"/>
              </w:rPr>
              <w:t>结合机构改革职能调整；</w:t>
            </w:r>
          </w:p>
          <w:p>
            <w:pPr>
              <w:numPr>
                <w:ilvl w:val="0"/>
                <w:numId w:val="2"/>
              </w:numPr>
              <w:jc w:val="left"/>
              <w:rPr>
                <w:rFonts w:ascii="宋体" w:hAnsi="宋体"/>
                <w:color w:val="FF0000"/>
              </w:rPr>
            </w:pPr>
            <w:r>
              <w:rPr>
                <w:rFonts w:hint="eastAsia" w:ascii="宋体" w:hAnsi="宋体"/>
                <w:color w:val="FF0000"/>
              </w:rPr>
              <w:t>行政许可及其他行政权力清单内容发生了变化，并联审批制度目前已不再运行，下一步附属绿化竣工验收制度也可能发生变化。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jc w:val="left"/>
              <w:rPr>
                <w:rFonts w:ascii="宋体" w:hAnsi="宋体"/>
              </w:rPr>
            </w:pPr>
            <w:r>
              <w:rPr>
                <w:rFonts w:hint="eastAsia" w:ascii="宋体" w:hAnsi="宋体" w:cs="Lucida Sans Unicode"/>
                <w:b/>
                <w:szCs w:val="32"/>
              </w:rPr>
              <w:t>第七条</w:t>
            </w:r>
            <w:r>
              <w:rPr>
                <w:rFonts w:hint="eastAsia" w:ascii="宋体" w:hAnsi="宋体" w:cs="Lucida Sans Unicode"/>
                <w:szCs w:val="32"/>
              </w:rPr>
              <w:t xml:space="preserve">  对在城市园林绿化建设、保护和管理工作中成绩显著的单位和个人，由各级人民政府给予表彰和奖励。</w:t>
            </w:r>
          </w:p>
        </w:tc>
        <w:tc>
          <w:tcPr>
            <w:tcW w:w="4536" w:type="dxa"/>
            <w:vAlign w:val="top"/>
          </w:tcPr>
          <w:p>
            <w:pPr>
              <w:jc w:val="left"/>
              <w:rPr>
                <w:rFonts w:ascii="宋体" w:hAnsi="宋体"/>
              </w:rPr>
            </w:pPr>
            <w:r>
              <w:rPr>
                <w:rFonts w:hint="eastAsia" w:ascii="宋体" w:hAnsi="宋体" w:cs="Lucida Sans Unicode"/>
                <w:b/>
                <w:szCs w:val="32"/>
              </w:rPr>
              <w:t>第七条</w:t>
            </w:r>
            <w:r>
              <w:rPr>
                <w:rFonts w:hint="eastAsia" w:ascii="宋体" w:hAnsi="宋体" w:cs="Lucida Sans Unicode"/>
                <w:szCs w:val="32"/>
              </w:rPr>
              <w:t xml:space="preserve">  对在城市园林绿化建设、保护和管理工作中成绩显著的单位和个人，由各级人民政府给予表彰和奖励。</w:t>
            </w:r>
          </w:p>
        </w:tc>
        <w:tc>
          <w:tcPr>
            <w:tcW w:w="2835" w:type="dxa"/>
            <w:vAlign w:val="top"/>
          </w:tcPr>
          <w:p>
            <w:pPr>
              <w:jc w:val="left"/>
              <w:rPr>
                <w:rFonts w:ascii="宋体" w:hAnsi="宋体"/>
              </w:rPr>
            </w:pPr>
          </w:p>
        </w:tc>
        <w:tc>
          <w:tcPr>
            <w:tcW w:w="2866" w:type="dxa"/>
            <w:vAlign w:val="top"/>
          </w:tcPr>
          <w:p>
            <w:pPr>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jc w:val="center"/>
              <w:rPr>
                <w:rFonts w:cs="Lucida Sans Unicode"/>
                <w:szCs w:val="32"/>
              </w:rPr>
            </w:pPr>
            <w:r>
              <w:rPr>
                <w:rStyle w:val="7"/>
                <w:rFonts w:hint="eastAsia" w:ascii="宋体" w:hAnsi="宋体" w:cs="Lucida Sans Unicode"/>
                <w:szCs w:val="32"/>
              </w:rPr>
              <w:t>第二章 规划与建设</w:t>
            </w:r>
          </w:p>
        </w:tc>
        <w:tc>
          <w:tcPr>
            <w:tcW w:w="4536" w:type="dxa"/>
            <w:vAlign w:val="top"/>
          </w:tcPr>
          <w:p>
            <w:pPr>
              <w:pStyle w:val="5"/>
              <w:spacing w:before="0" w:beforeAutospacing="0" w:after="0" w:afterAutospacing="0"/>
              <w:jc w:val="center"/>
              <w:rPr>
                <w:rFonts w:cs="Lucida Sans Unicode"/>
                <w:szCs w:val="18"/>
              </w:rPr>
            </w:pPr>
            <w:r>
              <w:rPr>
                <w:rStyle w:val="7"/>
                <w:rFonts w:hint="eastAsia" w:cs="Lucida Sans Unicode"/>
                <w:sz w:val="21"/>
                <w:szCs w:val="32"/>
              </w:rPr>
              <w:t>第二章 规划与建设</w:t>
            </w:r>
          </w:p>
        </w:tc>
        <w:tc>
          <w:tcPr>
            <w:tcW w:w="2835" w:type="dxa"/>
            <w:vAlign w:val="top"/>
          </w:tcPr>
          <w:p>
            <w:pPr>
              <w:jc w:val="left"/>
              <w:rPr>
                <w:rFonts w:ascii="宋体" w:hAnsi="宋体"/>
              </w:rPr>
            </w:pPr>
          </w:p>
        </w:tc>
        <w:tc>
          <w:tcPr>
            <w:tcW w:w="2866" w:type="dxa"/>
            <w:vAlign w:val="top"/>
          </w:tcPr>
          <w:p>
            <w:pPr>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jc w:val="left"/>
              <w:rPr>
                <w:rFonts w:ascii="宋体" w:hAnsi="宋体"/>
              </w:rPr>
            </w:pPr>
            <w:r>
              <w:rPr>
                <w:rFonts w:hint="eastAsia" w:ascii="宋体" w:hAnsi="宋体" w:cs="Lucida Sans Unicode"/>
                <w:b/>
                <w:szCs w:val="32"/>
              </w:rPr>
              <w:t xml:space="preserve">第八条 </w:t>
            </w:r>
            <w:r>
              <w:rPr>
                <w:rFonts w:hint="eastAsia" w:ascii="宋体" w:hAnsi="宋体" w:cs="Lucida Sans Unicode"/>
                <w:szCs w:val="32"/>
              </w:rPr>
              <w:t xml:space="preserve"> 城市人民政府应当组织城市规划行政主管部门和</w:t>
            </w:r>
            <w:r>
              <w:rPr>
                <w:rFonts w:hint="eastAsia" w:ascii="宋体" w:hAnsi="宋体"/>
                <w:szCs w:val="32"/>
              </w:rPr>
              <w:t>城市园林绿化行政主管部门共同编制城市绿地系统规划，并纳入城市总体规划。城市绿地系统规划由城市园林绿化行政主管部门组织实施。各县（区）人民政府组织制定本行政区域绿地系统规划，报市园林绿化行政主管部门备案后组织实施。</w:t>
            </w:r>
          </w:p>
        </w:tc>
        <w:tc>
          <w:tcPr>
            <w:tcW w:w="4536" w:type="dxa"/>
            <w:vAlign w:val="top"/>
          </w:tcPr>
          <w:p>
            <w:pPr>
              <w:jc w:val="left"/>
              <w:rPr>
                <w:rFonts w:ascii="宋体" w:hAnsi="宋体"/>
              </w:rPr>
            </w:pPr>
            <w:r>
              <w:rPr>
                <w:rFonts w:hint="eastAsia" w:ascii="宋体" w:hAnsi="宋体" w:cs="Lucida Sans Unicode"/>
                <w:b/>
                <w:szCs w:val="32"/>
              </w:rPr>
              <w:t xml:space="preserve">第八条 </w:t>
            </w:r>
            <w:r>
              <w:rPr>
                <w:rFonts w:hint="eastAsia" w:ascii="宋体" w:hAnsi="宋体" w:cs="Lucida Sans Unicode"/>
                <w:szCs w:val="32"/>
              </w:rPr>
              <w:t xml:space="preserve"> 城市人民政府应当组织城市规划行政主管部门和</w:t>
            </w:r>
            <w:r>
              <w:rPr>
                <w:rFonts w:hint="eastAsia" w:ascii="宋体" w:hAnsi="宋体"/>
                <w:szCs w:val="32"/>
              </w:rPr>
              <w:t>城市园林绿化行政主管部门共同编制城市绿地系统规划，并纳入城市总体规划。城市绿地系统规划由城市园林绿化行政主管部门组织实施。各县（区）人民政府组织制定本行政区域绿地系统规划，报市园林绿化行政主管部门备案后组织实施。</w:t>
            </w:r>
          </w:p>
        </w:tc>
        <w:tc>
          <w:tcPr>
            <w:tcW w:w="2835" w:type="dxa"/>
            <w:vAlign w:val="top"/>
          </w:tcPr>
          <w:p/>
        </w:tc>
        <w:tc>
          <w:tcPr>
            <w:tcW w:w="2866" w:type="dxa"/>
            <w:vAlign w:val="top"/>
          </w:tcPr>
          <w:p>
            <w:pPr>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pStyle w:val="5"/>
              <w:spacing w:before="0" w:beforeAutospacing="0" w:after="0" w:afterAutospacing="0"/>
              <w:jc w:val="both"/>
              <w:rPr>
                <w:sz w:val="21"/>
              </w:rPr>
            </w:pPr>
            <w:r>
              <w:rPr>
                <w:rFonts w:hint="eastAsia" w:cs="Lucida Sans Unicode"/>
                <w:b/>
                <w:sz w:val="21"/>
                <w:szCs w:val="32"/>
              </w:rPr>
              <w:t>第九条</w:t>
            </w:r>
            <w:r>
              <w:rPr>
                <w:rFonts w:hint="eastAsia"/>
                <w:sz w:val="21"/>
                <w:szCs w:val="21"/>
              </w:rPr>
              <w:t>城市园林绿地实行绿线管理制度。</w:t>
            </w:r>
            <w:r>
              <w:rPr>
                <w:rFonts w:hint="eastAsia" w:cs="Lucida Sans Unicode"/>
                <w:sz w:val="21"/>
                <w:szCs w:val="32"/>
              </w:rPr>
              <w:t>城市园林绿化行政主管部门应配合规划行政主管部门按绿地指标确定大中型建设项目和新建小区的绿地范围（即绿线）。</w:t>
            </w:r>
          </w:p>
        </w:tc>
        <w:tc>
          <w:tcPr>
            <w:tcW w:w="4536" w:type="dxa"/>
            <w:vAlign w:val="top"/>
          </w:tcPr>
          <w:p>
            <w:pPr>
              <w:pStyle w:val="5"/>
              <w:spacing w:before="0" w:beforeAutospacing="0" w:after="0" w:afterAutospacing="0"/>
              <w:jc w:val="both"/>
              <w:rPr>
                <w:sz w:val="21"/>
              </w:rPr>
            </w:pPr>
            <w:r>
              <w:rPr>
                <w:rFonts w:hint="eastAsia" w:cs="Lucida Sans Unicode"/>
                <w:b/>
                <w:sz w:val="21"/>
                <w:szCs w:val="32"/>
              </w:rPr>
              <w:t>第九条</w:t>
            </w:r>
            <w:r>
              <w:rPr>
                <w:rFonts w:hint="eastAsia"/>
                <w:sz w:val="21"/>
                <w:szCs w:val="21"/>
              </w:rPr>
              <w:t>城市园林绿地实行绿线管理制度。</w:t>
            </w:r>
            <w:r>
              <w:rPr>
                <w:rFonts w:hint="eastAsia" w:cs="Lucida Sans Unicode"/>
                <w:sz w:val="21"/>
                <w:szCs w:val="32"/>
              </w:rPr>
              <w:t>城市园林绿化行政主管部门应配合规划行政主管部门按绿地指标确定大中型建设项目和新建小区的绿地范围（即绿线）。</w:t>
            </w:r>
          </w:p>
        </w:tc>
        <w:tc>
          <w:tcPr>
            <w:tcW w:w="2835" w:type="dxa"/>
            <w:vAlign w:val="top"/>
          </w:tcPr>
          <w:p/>
        </w:tc>
        <w:tc>
          <w:tcPr>
            <w:tcW w:w="2866" w:type="dxa"/>
            <w:vAlign w:val="top"/>
          </w:tcPr>
          <w:p>
            <w:pPr>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jc w:val="left"/>
              <w:rPr>
                <w:rFonts w:ascii="宋体" w:hAnsi="宋体"/>
              </w:rPr>
            </w:pPr>
            <w:r>
              <w:rPr>
                <w:rFonts w:hint="eastAsia" w:ascii="宋体" w:hAnsi="宋体" w:cs="Lucida Sans Unicode"/>
                <w:b/>
                <w:szCs w:val="32"/>
              </w:rPr>
              <w:t xml:space="preserve">第十条 </w:t>
            </w:r>
            <w:r>
              <w:rPr>
                <w:rFonts w:hint="eastAsia" w:ascii="宋体" w:hAnsi="宋体" w:cs="Lucida Sans Unicode"/>
                <w:szCs w:val="32"/>
              </w:rPr>
              <w:t xml:space="preserve"> 城市园林绿化规划，应当从实际出发，利用原有地形、地貌、水体、植被 和历史文化遗址等自然人文条件，正确处理近期建设和远景发展的关系，因地制宜合理布局，坚持改善城市生态环境与丰富城市景观和方便群众相结合的原则，充分体现生态园林城市的特点。</w:t>
            </w:r>
          </w:p>
        </w:tc>
        <w:tc>
          <w:tcPr>
            <w:tcW w:w="4536" w:type="dxa"/>
            <w:vAlign w:val="top"/>
          </w:tcPr>
          <w:p>
            <w:pPr>
              <w:jc w:val="left"/>
              <w:rPr>
                <w:rFonts w:ascii="宋体" w:hAnsi="宋体"/>
              </w:rPr>
            </w:pPr>
            <w:r>
              <w:rPr>
                <w:rFonts w:hint="eastAsia" w:ascii="宋体" w:hAnsi="宋体" w:cs="Lucida Sans Unicode"/>
                <w:b/>
                <w:szCs w:val="32"/>
              </w:rPr>
              <w:t xml:space="preserve">第十条 </w:t>
            </w:r>
            <w:r>
              <w:rPr>
                <w:rFonts w:hint="eastAsia" w:ascii="宋体" w:hAnsi="宋体" w:cs="Lucida Sans Unicode"/>
                <w:szCs w:val="32"/>
              </w:rPr>
              <w:t xml:space="preserve"> 城市园林绿化规划，应当从实际出发，利用原有地形、地貌、水体、植被 和历史文化遗址等自然人文条件，正确处理近期建设和远景发展的关系，因地制宜合理布局，坚持改善城市生态环境与丰富城市景观和方便群众相结合的原则，充分体现生态园林城市的特点。</w:t>
            </w:r>
          </w:p>
        </w:tc>
        <w:tc>
          <w:tcPr>
            <w:tcW w:w="2835" w:type="dxa"/>
            <w:vAlign w:val="top"/>
          </w:tcPr>
          <w:p>
            <w:pPr>
              <w:jc w:val="left"/>
              <w:rPr>
                <w:rFonts w:ascii="宋体" w:hAnsi="宋体"/>
              </w:rPr>
            </w:pPr>
          </w:p>
        </w:tc>
        <w:tc>
          <w:tcPr>
            <w:tcW w:w="2866" w:type="dxa"/>
            <w:vAlign w:val="top"/>
          </w:tcPr>
          <w:p>
            <w:pPr>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jc w:val="left"/>
              <w:rPr>
                <w:rFonts w:ascii="宋体" w:hAnsi="宋体"/>
              </w:rPr>
            </w:pPr>
            <w:r>
              <w:rPr>
                <w:rFonts w:hint="eastAsia" w:ascii="宋体" w:hAnsi="宋体" w:cs="Lucida Sans Unicode"/>
                <w:b/>
                <w:szCs w:val="32"/>
              </w:rPr>
              <w:t>第十一条</w:t>
            </w:r>
            <w:r>
              <w:rPr>
                <w:rFonts w:hint="eastAsia" w:ascii="宋体" w:hAnsi="宋体" w:cs="Lucida Sans Unicode"/>
                <w:szCs w:val="32"/>
              </w:rPr>
              <w:t xml:space="preserve">  市中心城区建成区城市园林绿化的指标是：近期城市绿化覆盖率不低于</w:t>
            </w:r>
            <w:r>
              <w:rPr>
                <w:rFonts w:hint="eastAsia" w:ascii="宋体" w:hAnsi="宋体" w:cs="Lucida Sans Unicode"/>
                <w:b/>
                <w:szCs w:val="32"/>
              </w:rPr>
              <w:t>35%</w:t>
            </w:r>
            <w:r>
              <w:rPr>
                <w:rFonts w:hint="eastAsia" w:ascii="宋体" w:hAnsi="宋体" w:cs="Lucida Sans Unicode"/>
                <w:szCs w:val="32"/>
              </w:rPr>
              <w:t>，人均公园绿地面积不低于</w:t>
            </w:r>
            <w:r>
              <w:rPr>
                <w:rFonts w:hint="eastAsia" w:ascii="宋体" w:hAnsi="宋体" w:cs="Lucida Sans Unicode"/>
                <w:b/>
                <w:szCs w:val="32"/>
              </w:rPr>
              <w:t>9m</w:t>
            </w:r>
            <w:r>
              <w:rPr>
                <w:rFonts w:hint="eastAsia" w:ascii="宋体" w:hAnsi="宋体" w:cs="Lucida Sans Unicode"/>
                <w:b/>
                <w:szCs w:val="32"/>
                <w:vertAlign w:val="superscript"/>
              </w:rPr>
              <w:t>2</w:t>
            </w:r>
            <w:r>
              <w:rPr>
                <w:rFonts w:hint="eastAsia" w:ascii="宋体" w:hAnsi="宋体" w:cs="Lucida Sans Unicode"/>
                <w:szCs w:val="32"/>
              </w:rPr>
              <w:t>。远期目标为：城市绿化覆盖率不低于</w:t>
            </w:r>
            <w:r>
              <w:rPr>
                <w:rFonts w:hint="eastAsia" w:ascii="宋体" w:hAnsi="宋体" w:cs="Lucida Sans Unicode"/>
                <w:b/>
                <w:szCs w:val="32"/>
              </w:rPr>
              <w:t xml:space="preserve"> 45 %</w:t>
            </w:r>
            <w:r>
              <w:rPr>
                <w:rFonts w:hint="eastAsia" w:ascii="宋体" w:hAnsi="宋体" w:cs="Lucida Sans Unicode"/>
                <w:szCs w:val="32"/>
              </w:rPr>
              <w:t>，人均公园绿地面积不低于</w:t>
            </w:r>
            <w:r>
              <w:rPr>
                <w:rFonts w:hint="eastAsia" w:ascii="宋体" w:hAnsi="宋体" w:cs="Lucida Sans Unicode"/>
                <w:b/>
                <w:szCs w:val="32"/>
              </w:rPr>
              <w:t>11 m</w:t>
            </w:r>
            <w:r>
              <w:rPr>
                <w:rFonts w:hint="eastAsia" w:ascii="宋体" w:hAnsi="宋体" w:cs="Lucida Sans Unicode"/>
                <w:b/>
                <w:szCs w:val="32"/>
                <w:vertAlign w:val="superscript"/>
              </w:rPr>
              <w:t>2</w:t>
            </w:r>
            <w:r>
              <w:rPr>
                <w:rFonts w:hint="eastAsia" w:ascii="宋体" w:hAnsi="宋体" w:cs="Lucida Sans Unicode"/>
                <w:szCs w:val="32"/>
              </w:rPr>
              <w:t>。</w:t>
            </w:r>
          </w:p>
        </w:tc>
        <w:tc>
          <w:tcPr>
            <w:tcW w:w="4536" w:type="dxa"/>
            <w:vAlign w:val="top"/>
          </w:tcPr>
          <w:p>
            <w:pPr>
              <w:jc w:val="left"/>
              <w:rPr>
                <w:rFonts w:ascii="宋体" w:hAnsi="宋体"/>
              </w:rPr>
            </w:pPr>
            <w:r>
              <w:rPr>
                <w:rFonts w:hint="eastAsia" w:ascii="宋体" w:hAnsi="宋体" w:cs="Lucida Sans Unicode"/>
                <w:b/>
                <w:szCs w:val="32"/>
              </w:rPr>
              <w:t>第十一条</w:t>
            </w:r>
            <w:r>
              <w:rPr>
                <w:rFonts w:hint="eastAsia" w:ascii="宋体" w:hAnsi="宋体" w:cs="Lucida Sans Unicode"/>
                <w:color w:val="FF0000"/>
                <w:szCs w:val="32"/>
              </w:rPr>
              <w:t>城市</w:t>
            </w:r>
            <w:r>
              <w:rPr>
                <w:rFonts w:hint="eastAsia" w:ascii="宋体" w:hAnsi="宋体" w:cs="Lucida Sans Unicode"/>
                <w:szCs w:val="32"/>
              </w:rPr>
              <w:t>建成区城市园林绿化的指标是：近期城市绿化覆盖率不低于</w:t>
            </w:r>
            <w:r>
              <w:rPr>
                <w:rFonts w:hint="eastAsia" w:ascii="宋体" w:hAnsi="宋体" w:cs="Lucida Sans Unicode"/>
                <w:b/>
                <w:color w:val="FF0000"/>
                <w:szCs w:val="32"/>
              </w:rPr>
              <w:t>36%</w:t>
            </w:r>
            <w:r>
              <w:rPr>
                <w:rFonts w:hint="eastAsia" w:ascii="宋体" w:hAnsi="宋体" w:cs="Lucida Sans Unicode"/>
                <w:szCs w:val="32"/>
              </w:rPr>
              <w:t>，人均公园绿地面积不低于</w:t>
            </w:r>
            <w:r>
              <w:rPr>
                <w:rFonts w:hint="eastAsia" w:ascii="宋体" w:hAnsi="宋体" w:cs="Lucida Sans Unicode"/>
                <w:b/>
                <w:szCs w:val="32"/>
              </w:rPr>
              <w:t>9m</w:t>
            </w:r>
            <w:r>
              <w:rPr>
                <w:rFonts w:hint="eastAsia" w:ascii="宋体" w:hAnsi="宋体" w:cs="Lucida Sans Unicode"/>
                <w:b/>
                <w:szCs w:val="32"/>
                <w:vertAlign w:val="superscript"/>
              </w:rPr>
              <w:t>2</w:t>
            </w:r>
            <w:r>
              <w:rPr>
                <w:rFonts w:hint="eastAsia" w:ascii="宋体" w:hAnsi="宋体" w:cs="Lucida Sans Unicode"/>
                <w:szCs w:val="32"/>
              </w:rPr>
              <w:t>。远期目标为：城市绿化覆盖率不低于</w:t>
            </w:r>
            <w:r>
              <w:rPr>
                <w:rFonts w:hint="eastAsia" w:ascii="宋体" w:hAnsi="宋体" w:cs="Lucida Sans Unicode"/>
                <w:b/>
                <w:szCs w:val="32"/>
              </w:rPr>
              <w:t xml:space="preserve"> 45 %</w:t>
            </w:r>
            <w:r>
              <w:rPr>
                <w:rFonts w:hint="eastAsia" w:ascii="宋体" w:hAnsi="宋体" w:cs="Lucida Sans Unicode"/>
                <w:szCs w:val="32"/>
              </w:rPr>
              <w:t>，人均公园绿地面积不低于</w:t>
            </w:r>
            <w:r>
              <w:rPr>
                <w:rFonts w:hint="eastAsia" w:ascii="宋体" w:hAnsi="宋体" w:cs="Lucida Sans Unicode"/>
                <w:b/>
                <w:color w:val="FF0000"/>
                <w:szCs w:val="32"/>
                <w:u w:val="single"/>
              </w:rPr>
              <w:t>12</w:t>
            </w:r>
            <w:r>
              <w:rPr>
                <w:rFonts w:hint="eastAsia" w:ascii="宋体" w:hAnsi="宋体" w:cs="Lucida Sans Unicode"/>
                <w:b/>
                <w:szCs w:val="32"/>
                <w:u w:val="single"/>
              </w:rPr>
              <w:t xml:space="preserve"> m</w:t>
            </w:r>
            <w:r>
              <w:rPr>
                <w:rFonts w:hint="eastAsia" w:ascii="宋体" w:hAnsi="宋体" w:cs="Lucida Sans Unicode"/>
                <w:b/>
                <w:szCs w:val="32"/>
                <w:u w:val="single"/>
                <w:vertAlign w:val="superscript"/>
              </w:rPr>
              <w:t>2</w:t>
            </w:r>
            <w:r>
              <w:rPr>
                <w:rFonts w:hint="eastAsia" w:ascii="宋体" w:hAnsi="宋体" w:cs="Lucida Sans Unicode"/>
                <w:szCs w:val="32"/>
              </w:rPr>
              <w:t>。</w:t>
            </w:r>
          </w:p>
        </w:tc>
        <w:tc>
          <w:tcPr>
            <w:tcW w:w="2835" w:type="dxa"/>
            <w:vAlign w:val="top"/>
          </w:tcPr>
          <w:p>
            <w:pPr>
              <w:jc w:val="left"/>
              <w:rPr>
                <w:rFonts w:ascii="宋体" w:hAnsi="宋体"/>
                <w:color w:val="FF0000"/>
              </w:rPr>
            </w:pPr>
            <w:r>
              <w:rPr>
                <w:rFonts w:hint="eastAsia" w:ascii="宋体" w:hAnsi="宋体"/>
                <w:color w:val="FF0000"/>
              </w:rPr>
              <w:t>1.“</w:t>
            </w:r>
            <w:r>
              <w:rPr>
                <w:rFonts w:hint="eastAsia" w:ascii="宋体" w:hAnsi="宋体" w:cs="Lucida Sans Unicode"/>
                <w:color w:val="FF0000"/>
                <w:szCs w:val="32"/>
              </w:rPr>
              <w:t>市中心城区建成区</w:t>
            </w:r>
            <w:r>
              <w:rPr>
                <w:rFonts w:hint="eastAsia" w:ascii="宋体" w:hAnsi="宋体"/>
                <w:color w:val="FF0000"/>
              </w:rPr>
              <w:t>”</w:t>
            </w:r>
            <w:r>
              <w:rPr>
                <w:rFonts w:hint="eastAsia" w:ascii="宋体" w:hAnsi="宋体" w:cs="Lucida Sans Unicode"/>
                <w:color w:val="FF0000"/>
                <w:szCs w:val="32"/>
              </w:rPr>
              <w:t>改为了“城市建成区”；</w:t>
            </w:r>
          </w:p>
          <w:p>
            <w:pPr>
              <w:jc w:val="left"/>
              <w:rPr>
                <w:rFonts w:ascii="宋体" w:hAnsi="宋体"/>
                <w:color w:val="FF0000"/>
              </w:rPr>
            </w:pPr>
            <w:r>
              <w:rPr>
                <w:rFonts w:hint="eastAsia" w:ascii="宋体" w:hAnsi="宋体"/>
                <w:color w:val="FF0000"/>
              </w:rPr>
              <w:t>2.调整了城市绿化覆盖率近期目标（35%改为36%）；</w:t>
            </w:r>
          </w:p>
          <w:p>
            <w:pPr>
              <w:jc w:val="left"/>
              <w:rPr>
                <w:rFonts w:ascii="宋体" w:hAnsi="宋体"/>
                <w:color w:val="FF0000"/>
              </w:rPr>
            </w:pPr>
            <w:r>
              <w:rPr>
                <w:rFonts w:hint="eastAsia" w:ascii="宋体" w:hAnsi="宋体"/>
                <w:color w:val="FF0000"/>
              </w:rPr>
              <w:t>3.调整了人均公园绿地远期指标。</w:t>
            </w:r>
          </w:p>
        </w:tc>
        <w:tc>
          <w:tcPr>
            <w:tcW w:w="2866" w:type="dxa"/>
            <w:vAlign w:val="top"/>
          </w:tcPr>
          <w:p>
            <w:pPr>
              <w:jc w:val="left"/>
              <w:rPr>
                <w:rFonts w:ascii="宋体" w:hAnsi="宋体"/>
                <w:color w:val="FF0000"/>
              </w:rPr>
            </w:pPr>
            <w:r>
              <w:rPr>
                <w:rFonts w:hint="eastAsia" w:ascii="宋体" w:hAnsi="宋体"/>
                <w:color w:val="FF0000"/>
              </w:rPr>
              <w:t>1.将各县区纳入了园林绿化指标规划的范围；</w:t>
            </w:r>
          </w:p>
          <w:p>
            <w:pPr>
              <w:jc w:val="left"/>
              <w:rPr>
                <w:rFonts w:ascii="宋体" w:hAnsi="宋体"/>
                <w:color w:val="FF0000"/>
              </w:rPr>
            </w:pPr>
            <w:r>
              <w:rPr>
                <w:rFonts w:hint="eastAsia" w:ascii="宋体" w:hAnsi="宋体"/>
                <w:color w:val="FF0000"/>
              </w:rPr>
              <w:t>2.根据国家园林城市标准指标体系，将近期城市绿化覆盖率指标调整为36%；</w:t>
            </w:r>
          </w:p>
          <w:p>
            <w:pPr>
              <w:jc w:val="left"/>
              <w:rPr>
                <w:rFonts w:ascii="宋体" w:hAnsi="宋体"/>
                <w:color w:val="FF0000"/>
              </w:rPr>
            </w:pPr>
            <w:r>
              <w:rPr>
                <w:rFonts w:hint="eastAsia" w:ascii="宋体" w:hAnsi="宋体"/>
                <w:color w:val="FF0000"/>
              </w:rPr>
              <w:t>3.根据四川省城市园林绿化“十三五”规划的指标要求，将远期人均公园绿地面积调整为12</w:t>
            </w:r>
            <w:r>
              <w:rPr>
                <w:rFonts w:hint="eastAsia" w:ascii="宋体" w:hAnsi="宋体" w:cs="Lucida Sans Unicode"/>
                <w:b/>
                <w:color w:val="FF0000"/>
                <w:szCs w:val="32"/>
              </w:rPr>
              <w:t xml:space="preserve"> m</w:t>
            </w:r>
            <w:r>
              <w:rPr>
                <w:rFonts w:hint="eastAsia" w:ascii="宋体" w:hAnsi="宋体" w:cs="Lucida Sans Unicode"/>
                <w:b/>
                <w:color w:val="FF0000"/>
                <w:szCs w:val="32"/>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pStyle w:val="5"/>
              <w:spacing w:before="0" w:beforeAutospacing="0" w:after="0" w:afterAutospacing="0"/>
              <w:jc w:val="both"/>
              <w:rPr>
                <w:rFonts w:cs="Lucida Sans Unicode"/>
                <w:sz w:val="21"/>
                <w:szCs w:val="32"/>
              </w:rPr>
            </w:pPr>
            <w:r>
              <w:rPr>
                <w:rFonts w:hint="eastAsia" w:cs="Lucida Sans Unicode"/>
                <w:b/>
                <w:sz w:val="21"/>
                <w:szCs w:val="32"/>
              </w:rPr>
              <w:t>第十二条</w:t>
            </w:r>
            <w:r>
              <w:rPr>
                <w:rFonts w:hint="eastAsia" w:cs="Lucida Sans Unicode"/>
                <w:sz w:val="21"/>
                <w:szCs w:val="32"/>
              </w:rPr>
              <w:t xml:space="preserve">  城市绿化用地面积占新建、改建、扩建用地总面积的规划指标为：</w:t>
            </w:r>
          </w:p>
          <w:p>
            <w:pPr>
              <w:pStyle w:val="5"/>
              <w:spacing w:before="0" w:beforeAutospacing="0" w:after="0" w:afterAutospacing="0"/>
              <w:jc w:val="both"/>
              <w:rPr>
                <w:rFonts w:cs="Lucida Sans Unicode"/>
                <w:sz w:val="21"/>
                <w:szCs w:val="32"/>
              </w:rPr>
            </w:pPr>
            <w:r>
              <w:rPr>
                <w:rFonts w:hint="eastAsia" w:cs="Lucida Sans Unicode"/>
                <w:sz w:val="21"/>
                <w:szCs w:val="32"/>
              </w:rPr>
              <w:t>（一） 旧城改造区、城市主要干道以及城市商业区内的大中型商业和服务设施不低于20%；</w:t>
            </w:r>
          </w:p>
          <w:p>
            <w:pPr>
              <w:pStyle w:val="5"/>
              <w:spacing w:before="0" w:beforeAutospacing="0" w:after="0" w:afterAutospacing="0"/>
              <w:jc w:val="both"/>
              <w:rPr>
                <w:rFonts w:cs="Lucida Sans Unicode"/>
                <w:sz w:val="21"/>
                <w:szCs w:val="32"/>
              </w:rPr>
            </w:pPr>
            <w:r>
              <w:rPr>
                <w:rFonts w:hint="eastAsia" w:cs="Lucida Sans Unicode"/>
                <w:sz w:val="21"/>
                <w:szCs w:val="32"/>
              </w:rPr>
              <w:t>（二） 工矿企业不低于15%；</w:t>
            </w:r>
          </w:p>
          <w:p>
            <w:pPr>
              <w:pStyle w:val="5"/>
              <w:spacing w:before="0" w:beforeAutospacing="0" w:after="0" w:afterAutospacing="0"/>
              <w:jc w:val="both"/>
              <w:rPr>
                <w:rFonts w:cs="Lucida Sans Unicode"/>
                <w:sz w:val="21"/>
                <w:szCs w:val="32"/>
              </w:rPr>
            </w:pPr>
            <w:r>
              <w:rPr>
                <w:rFonts w:hint="eastAsia" w:cs="Lucida Sans Unicode"/>
                <w:sz w:val="21"/>
                <w:szCs w:val="32"/>
              </w:rPr>
              <w:t>（三） 新开发建设区、大专院校、科研机构和宾馆、饭店、体育场等大型公共建筑区不低于30%。新开发建设区内的居住小区人均公共绿地面积不低于1平方米；</w:t>
            </w:r>
          </w:p>
          <w:p>
            <w:pPr>
              <w:pStyle w:val="5"/>
              <w:spacing w:before="0" w:beforeAutospacing="0" w:after="0" w:afterAutospacing="0"/>
              <w:jc w:val="both"/>
              <w:rPr>
                <w:rFonts w:cs="Lucida Sans Unicode"/>
                <w:sz w:val="21"/>
                <w:szCs w:val="32"/>
              </w:rPr>
            </w:pPr>
            <w:r>
              <w:rPr>
                <w:rFonts w:hint="eastAsia" w:cs="Lucida Sans Unicode"/>
                <w:sz w:val="21"/>
                <w:szCs w:val="32"/>
              </w:rPr>
              <w:t>（四） 医院、疗养院不低于35%；</w:t>
            </w:r>
          </w:p>
          <w:p>
            <w:pPr>
              <w:pStyle w:val="5"/>
              <w:spacing w:before="0" w:beforeAutospacing="0" w:after="0" w:afterAutospacing="0"/>
              <w:jc w:val="both"/>
              <w:rPr>
                <w:rFonts w:cs="Lucida Sans Unicode"/>
                <w:sz w:val="21"/>
                <w:szCs w:val="32"/>
              </w:rPr>
            </w:pPr>
            <w:r>
              <w:rPr>
                <w:rFonts w:hint="eastAsia" w:cs="Lucida Sans Unicode"/>
                <w:sz w:val="21"/>
                <w:szCs w:val="32"/>
              </w:rPr>
              <w:t>（五） 污染严重的企业、事业单位不低于40%；</w:t>
            </w:r>
          </w:p>
          <w:p>
            <w:pPr>
              <w:pStyle w:val="5"/>
              <w:spacing w:before="0" w:beforeAutospacing="0" w:after="0" w:afterAutospacing="0"/>
              <w:jc w:val="both"/>
              <w:rPr>
                <w:rFonts w:cs="Lucida Sans Unicode"/>
                <w:sz w:val="21"/>
                <w:szCs w:val="32"/>
              </w:rPr>
            </w:pPr>
            <w:r>
              <w:rPr>
                <w:rFonts w:hint="eastAsia" w:cs="Lucida Sans Unicode"/>
                <w:sz w:val="21"/>
                <w:szCs w:val="32"/>
              </w:rPr>
              <w:t>（六） 城市规划区内的公路、铁路、道路应当按规划和技术规范进行绿化；</w:t>
            </w:r>
          </w:p>
          <w:p>
            <w:pPr>
              <w:pStyle w:val="5"/>
              <w:spacing w:before="0" w:beforeAutospacing="0" w:after="0" w:afterAutospacing="0"/>
              <w:jc w:val="both"/>
              <w:rPr>
                <w:rFonts w:cs="Lucida Sans Unicode"/>
                <w:b/>
                <w:sz w:val="21"/>
                <w:szCs w:val="32"/>
              </w:rPr>
            </w:pPr>
            <w:r>
              <w:rPr>
                <w:rFonts w:hint="eastAsia" w:cs="Lucida Sans Unicode"/>
                <w:sz w:val="21"/>
                <w:szCs w:val="32"/>
              </w:rPr>
              <w:t>（七） 其他建设工程，地处城市建成区内的不低于25%，地处城市建成区以外的，不低于30%。</w:t>
            </w:r>
          </w:p>
        </w:tc>
        <w:tc>
          <w:tcPr>
            <w:tcW w:w="4536" w:type="dxa"/>
            <w:vAlign w:val="top"/>
          </w:tcPr>
          <w:p>
            <w:pPr>
              <w:pStyle w:val="5"/>
              <w:spacing w:before="0" w:beforeAutospacing="0" w:after="0" w:afterAutospacing="0"/>
              <w:jc w:val="both"/>
              <w:rPr>
                <w:rFonts w:cs="Lucida Sans Unicode"/>
                <w:sz w:val="21"/>
                <w:szCs w:val="32"/>
              </w:rPr>
            </w:pPr>
            <w:r>
              <w:rPr>
                <w:rFonts w:hint="eastAsia" w:cs="Lucida Sans Unicode"/>
                <w:b/>
                <w:sz w:val="21"/>
                <w:szCs w:val="32"/>
              </w:rPr>
              <w:t>第十二条</w:t>
            </w:r>
            <w:r>
              <w:rPr>
                <w:rFonts w:hint="eastAsia" w:cs="Lucida Sans Unicode"/>
                <w:sz w:val="21"/>
                <w:szCs w:val="32"/>
              </w:rPr>
              <w:t xml:space="preserve">  城市绿化用地面积占新建、改建、扩建用地总面积的规划指标为：</w:t>
            </w:r>
          </w:p>
          <w:p>
            <w:pPr>
              <w:pStyle w:val="5"/>
              <w:spacing w:before="0" w:beforeAutospacing="0" w:after="0" w:afterAutospacing="0"/>
              <w:jc w:val="both"/>
              <w:rPr>
                <w:rFonts w:cs="Lucida Sans Unicode"/>
                <w:sz w:val="21"/>
                <w:szCs w:val="32"/>
              </w:rPr>
            </w:pPr>
            <w:r>
              <w:rPr>
                <w:rFonts w:hint="eastAsia" w:cs="Lucida Sans Unicode"/>
                <w:sz w:val="21"/>
                <w:szCs w:val="32"/>
              </w:rPr>
              <w:t>（一） 旧城改造区、城市主要干道以及城市商业区内的大中型商业和服务设施不低于20%；</w:t>
            </w:r>
          </w:p>
          <w:p>
            <w:pPr>
              <w:pStyle w:val="5"/>
              <w:spacing w:before="0" w:beforeAutospacing="0" w:after="0" w:afterAutospacing="0"/>
              <w:jc w:val="both"/>
              <w:rPr>
                <w:rFonts w:cs="Lucida Sans Unicode"/>
                <w:color w:val="FF0000"/>
                <w:sz w:val="21"/>
                <w:szCs w:val="32"/>
                <w:u w:val="single"/>
              </w:rPr>
            </w:pPr>
            <w:r>
              <w:rPr>
                <w:rFonts w:hint="eastAsia" w:cs="Lucida Sans Unicode"/>
                <w:sz w:val="21"/>
                <w:szCs w:val="32"/>
              </w:rPr>
              <w:t>（二） </w:t>
            </w:r>
            <w:r>
              <w:rPr>
                <w:rFonts w:hint="eastAsia" w:cs="Lucida Sans Unicode"/>
                <w:color w:val="FF0000"/>
                <w:sz w:val="21"/>
                <w:szCs w:val="32"/>
                <w:u w:val="single"/>
              </w:rPr>
              <w:t>工矿企业厂区内部绿地率不做</w:t>
            </w:r>
            <w:r>
              <w:rPr>
                <w:rFonts w:hint="eastAsia" w:cs="Lucida Sans Unicode"/>
                <w:color w:val="215868"/>
                <w:sz w:val="21"/>
                <w:szCs w:val="32"/>
                <w:u w:val="single"/>
              </w:rPr>
              <w:t>统一</w:t>
            </w:r>
            <w:r>
              <w:rPr>
                <w:rFonts w:hint="eastAsia" w:cs="Lucida Sans Unicode"/>
                <w:color w:val="FF0000"/>
                <w:sz w:val="21"/>
                <w:szCs w:val="32"/>
                <w:u w:val="single"/>
              </w:rPr>
              <w:t>要求。但污染严重的企业、事业单位不低于40%；</w:t>
            </w:r>
          </w:p>
          <w:p>
            <w:pPr>
              <w:pStyle w:val="5"/>
              <w:spacing w:before="0" w:beforeAutospacing="0" w:after="0" w:afterAutospacing="0"/>
              <w:jc w:val="both"/>
              <w:rPr>
                <w:rFonts w:cs="Lucida Sans Unicode"/>
                <w:sz w:val="21"/>
                <w:szCs w:val="32"/>
              </w:rPr>
            </w:pPr>
            <w:r>
              <w:rPr>
                <w:rFonts w:hint="eastAsia" w:cs="Lucida Sans Unicode"/>
                <w:sz w:val="21"/>
                <w:szCs w:val="32"/>
              </w:rPr>
              <w:t>（三） 新开发建设区、大专院校、科研机构和宾馆、饭店、体育场等大型公共建筑区不低于30%。新开发建设区内的居住小区人均公共绿地面积不低于1平方米；</w:t>
            </w:r>
          </w:p>
          <w:p>
            <w:pPr>
              <w:pStyle w:val="5"/>
              <w:spacing w:before="0" w:beforeAutospacing="0" w:after="0" w:afterAutospacing="0"/>
              <w:jc w:val="both"/>
              <w:rPr>
                <w:rFonts w:cs="Lucida Sans Unicode"/>
                <w:sz w:val="21"/>
                <w:szCs w:val="32"/>
              </w:rPr>
            </w:pPr>
            <w:r>
              <w:rPr>
                <w:rFonts w:hint="eastAsia" w:cs="Lucida Sans Unicode"/>
                <w:sz w:val="21"/>
                <w:szCs w:val="32"/>
              </w:rPr>
              <w:t>（四） 医院、疗养院不低于35%；</w:t>
            </w:r>
          </w:p>
          <w:p>
            <w:pPr>
              <w:pStyle w:val="5"/>
              <w:spacing w:before="0" w:beforeAutospacing="0" w:after="0" w:afterAutospacing="0"/>
              <w:jc w:val="both"/>
              <w:rPr>
                <w:rFonts w:cs="Lucida Sans Unicode"/>
                <w:sz w:val="21"/>
                <w:szCs w:val="32"/>
              </w:rPr>
            </w:pPr>
            <w:r>
              <w:rPr>
                <w:rFonts w:hint="eastAsia" w:cs="Lucida Sans Unicode"/>
                <w:sz w:val="21"/>
                <w:szCs w:val="32"/>
              </w:rPr>
              <w:t>（五）城市规划区内的公路、铁路、道路应当按规划和技术规范进行绿化；</w:t>
            </w:r>
          </w:p>
          <w:p>
            <w:pPr>
              <w:pStyle w:val="5"/>
              <w:spacing w:before="0" w:beforeAutospacing="0" w:after="0" w:afterAutospacing="0"/>
              <w:jc w:val="both"/>
              <w:rPr>
                <w:rFonts w:cs="Lucida Sans Unicode"/>
                <w:b/>
                <w:sz w:val="21"/>
                <w:szCs w:val="32"/>
              </w:rPr>
            </w:pPr>
            <w:r>
              <w:rPr>
                <w:rFonts w:hint="eastAsia" w:cs="Lucida Sans Unicode"/>
                <w:sz w:val="21"/>
                <w:szCs w:val="32"/>
              </w:rPr>
              <w:t>（六）其他建设工程，地处城市建成区内的不低于25%，地处城市建成区以外的，不低于30%。</w:t>
            </w:r>
          </w:p>
        </w:tc>
        <w:tc>
          <w:tcPr>
            <w:tcW w:w="2835" w:type="dxa"/>
            <w:vAlign w:val="top"/>
          </w:tcPr>
          <w:p>
            <w:pPr>
              <w:jc w:val="left"/>
              <w:rPr>
                <w:rFonts w:ascii="宋体" w:hAnsi="宋体"/>
                <w:color w:val="FF0000"/>
              </w:rPr>
            </w:pPr>
            <w:r>
              <w:rPr>
                <w:rFonts w:hint="eastAsia" w:ascii="宋体" w:hAnsi="宋体" w:cs="Lucida Sans Unicode"/>
                <w:color w:val="FF0000"/>
                <w:kern w:val="0"/>
                <w:szCs w:val="18"/>
              </w:rPr>
              <w:t>工矿企业绿地率从原来的“不低于</w:t>
            </w:r>
            <w:r>
              <w:rPr>
                <w:rFonts w:hint="eastAsia" w:cs="Lucida Sans Unicode"/>
                <w:color w:val="FF0000"/>
                <w:szCs w:val="32"/>
              </w:rPr>
              <w:t>百分之十五</w:t>
            </w:r>
            <w:r>
              <w:rPr>
                <w:rFonts w:hint="eastAsia" w:ascii="宋体" w:hAnsi="宋体" w:cs="Lucida Sans Unicode"/>
                <w:color w:val="FF0000"/>
                <w:kern w:val="0"/>
                <w:szCs w:val="18"/>
              </w:rPr>
              <w:t>”调整为“</w:t>
            </w:r>
            <w:r>
              <w:rPr>
                <w:rFonts w:hint="eastAsia" w:cs="Lucida Sans Unicode"/>
                <w:color w:val="FF0000"/>
                <w:szCs w:val="32"/>
              </w:rPr>
              <w:t>厂区内部绿地率</w:t>
            </w:r>
            <w:r>
              <w:rPr>
                <w:rFonts w:hint="eastAsia" w:ascii="宋体" w:hAnsi="宋体" w:cs="Lucida Sans Unicode"/>
                <w:color w:val="FF0000"/>
                <w:kern w:val="0"/>
                <w:szCs w:val="18"/>
              </w:rPr>
              <w:t>不做统一要求”。</w:t>
            </w:r>
          </w:p>
        </w:tc>
        <w:tc>
          <w:tcPr>
            <w:tcW w:w="2866" w:type="dxa"/>
            <w:vAlign w:val="top"/>
          </w:tcPr>
          <w:p>
            <w:pPr>
              <w:jc w:val="left"/>
              <w:rPr>
                <w:rFonts w:ascii="Verdana" w:hAnsi="Verdana" w:cs="宋体"/>
                <w:color w:val="FF0000"/>
                <w:kern w:val="0"/>
                <w:szCs w:val="21"/>
              </w:rPr>
            </w:pPr>
            <w:r>
              <w:rPr>
                <w:rFonts w:hint="eastAsia" w:ascii="宋体" w:hAnsi="宋体" w:cs="Lucida Sans Unicode"/>
                <w:color w:val="FF0000"/>
                <w:kern w:val="0"/>
                <w:szCs w:val="18"/>
              </w:rPr>
              <w:t>2015年5月20日起，市政府第110次常务会议纪要（附后）做出决定：取消市林业园林局“工业企业厂区内部绿化率”事项。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1286" w:hRule="atLeast"/>
        </w:trPr>
        <w:tc>
          <w:tcPr>
            <w:tcW w:w="4219" w:type="dxa"/>
            <w:vAlign w:val="top"/>
          </w:tcPr>
          <w:p>
            <w:pPr>
              <w:pStyle w:val="5"/>
              <w:spacing w:before="0" w:beforeAutospacing="0" w:after="0" w:afterAutospacing="0"/>
              <w:jc w:val="both"/>
              <w:rPr>
                <w:rFonts w:cs="Lucida Sans Unicode"/>
                <w:b/>
                <w:color w:val="FF0000"/>
                <w:sz w:val="21"/>
                <w:szCs w:val="32"/>
              </w:rPr>
            </w:pPr>
          </w:p>
        </w:tc>
        <w:tc>
          <w:tcPr>
            <w:tcW w:w="4536" w:type="dxa"/>
            <w:vAlign w:val="top"/>
          </w:tcPr>
          <w:p>
            <w:pPr>
              <w:pStyle w:val="5"/>
              <w:spacing w:before="0" w:beforeAutospacing="0" w:after="0" w:afterAutospacing="0"/>
              <w:jc w:val="both"/>
              <w:rPr>
                <w:rFonts w:cs="Lucida Sans Unicode"/>
                <w:b/>
                <w:sz w:val="21"/>
                <w:szCs w:val="32"/>
                <w:u w:val="single"/>
              </w:rPr>
            </w:pPr>
            <w:r>
              <w:rPr>
                <w:rFonts w:hint="eastAsia" w:cs="Lucida Sans Unicode"/>
                <w:b/>
                <w:color w:val="FF0000"/>
                <w:szCs w:val="32"/>
                <w:u w:val="single"/>
              </w:rPr>
              <w:t xml:space="preserve">第十三条 </w:t>
            </w:r>
            <w:r>
              <w:rPr>
                <w:rFonts w:cs="Lucida Sans Unicode"/>
                <w:color w:val="FF0000"/>
                <w:sz w:val="21"/>
                <w:szCs w:val="32"/>
                <w:u w:val="single"/>
              </w:rPr>
              <w:t>加强城市公园、游园、街头绿地建设，</w:t>
            </w:r>
            <w:r>
              <w:rPr>
                <w:rFonts w:hint="eastAsia" w:cs="Lucida Sans Unicode"/>
                <w:color w:val="FF0000"/>
                <w:sz w:val="21"/>
                <w:szCs w:val="32"/>
                <w:u w:val="single"/>
              </w:rPr>
              <w:t>500</w:t>
            </w:r>
            <w:r>
              <w:rPr>
                <w:rFonts w:cs="Lucida Sans Unicode"/>
                <w:color w:val="FF0000"/>
                <w:sz w:val="21"/>
                <w:szCs w:val="32"/>
                <w:u w:val="single"/>
              </w:rPr>
              <w:t>米半径内应当规划建设</w:t>
            </w:r>
            <w:r>
              <w:rPr>
                <w:rFonts w:hint="eastAsia" w:cs="Lucida Sans Unicode"/>
                <w:color w:val="FF0000"/>
                <w:sz w:val="21"/>
                <w:szCs w:val="32"/>
                <w:u w:val="single"/>
              </w:rPr>
              <w:t>5000</w:t>
            </w:r>
            <w:r>
              <w:rPr>
                <w:rFonts w:cs="Lucida Sans Unicode"/>
                <w:color w:val="FF0000"/>
                <w:sz w:val="21"/>
                <w:szCs w:val="32"/>
                <w:u w:val="single"/>
              </w:rPr>
              <w:t>平方米以上的公共绿地，</w:t>
            </w:r>
            <w:r>
              <w:rPr>
                <w:rFonts w:hint="eastAsia" w:cs="Lucida Sans Unicode"/>
                <w:color w:val="FF0000"/>
                <w:sz w:val="21"/>
                <w:szCs w:val="32"/>
                <w:u w:val="single"/>
              </w:rPr>
              <w:t>300</w:t>
            </w:r>
            <w:r>
              <w:rPr>
                <w:rFonts w:cs="Lucida Sans Unicode"/>
                <w:color w:val="FF0000"/>
                <w:sz w:val="21"/>
                <w:szCs w:val="32"/>
                <w:u w:val="single"/>
              </w:rPr>
              <w:t>米半径内应当规划建设</w:t>
            </w:r>
            <w:r>
              <w:rPr>
                <w:rFonts w:hint="eastAsia" w:cs="Lucida Sans Unicode"/>
                <w:color w:val="FF0000"/>
                <w:sz w:val="21"/>
                <w:szCs w:val="32"/>
                <w:u w:val="single"/>
              </w:rPr>
              <w:t>3000</w:t>
            </w:r>
            <w:r>
              <w:rPr>
                <w:rFonts w:cs="Lucida Sans Unicode"/>
                <w:color w:val="FF0000"/>
                <w:sz w:val="21"/>
                <w:szCs w:val="32"/>
                <w:u w:val="single"/>
              </w:rPr>
              <w:t>平方米以上的游园</w:t>
            </w:r>
            <w:r>
              <w:rPr>
                <w:rFonts w:hint="eastAsia" w:cs="Lucida Sans Unicode"/>
                <w:color w:val="FF0000"/>
                <w:sz w:val="21"/>
                <w:szCs w:val="32"/>
                <w:u w:val="single"/>
              </w:rPr>
              <w:t>。市中心城区旧城改造区小于</w:t>
            </w:r>
            <w:r>
              <w:rPr>
                <w:rFonts w:hint="eastAsia" w:cs="Lucida Sans Unicode"/>
                <w:color w:val="215868"/>
                <w:sz w:val="21"/>
                <w:szCs w:val="32"/>
                <w:u w:val="single"/>
              </w:rPr>
              <w:t>1000</w:t>
            </w:r>
            <w:r>
              <w:rPr>
                <w:rFonts w:hint="eastAsia" w:cs="Lucida Sans Unicode"/>
                <w:color w:val="FF0000"/>
                <w:sz w:val="21"/>
                <w:szCs w:val="32"/>
                <w:u w:val="single"/>
              </w:rPr>
              <w:t>平方米的</w:t>
            </w:r>
            <w:r>
              <w:rPr>
                <w:rFonts w:hint="eastAsia" w:cs="Lucida Sans Unicode"/>
                <w:color w:val="215868"/>
                <w:sz w:val="21"/>
                <w:szCs w:val="32"/>
                <w:u w:val="single"/>
              </w:rPr>
              <w:t>零星</w:t>
            </w:r>
            <w:r>
              <w:rPr>
                <w:rFonts w:hint="eastAsia" w:cs="Lucida Sans Unicode"/>
                <w:color w:val="FF0000"/>
                <w:sz w:val="21"/>
                <w:szCs w:val="32"/>
                <w:u w:val="single"/>
              </w:rPr>
              <w:t>用地，原则上不再进行开发建设，用于公园绿地建设。</w:t>
            </w:r>
          </w:p>
        </w:tc>
        <w:tc>
          <w:tcPr>
            <w:tcW w:w="2835" w:type="dxa"/>
            <w:vAlign w:val="top"/>
          </w:tcPr>
          <w:p>
            <w:pPr>
              <w:jc w:val="left"/>
              <w:rPr>
                <w:rFonts w:ascii="宋体" w:hAnsi="宋体" w:cs="Lucida Sans Unicode"/>
                <w:color w:val="FF0000"/>
                <w:kern w:val="0"/>
                <w:szCs w:val="32"/>
              </w:rPr>
            </w:pPr>
            <w:r>
              <w:rPr>
                <w:rFonts w:hint="eastAsia" w:ascii="宋体" w:hAnsi="宋体" w:cs="Lucida Sans Unicode"/>
                <w:color w:val="FF0000"/>
                <w:kern w:val="0"/>
                <w:szCs w:val="32"/>
              </w:rPr>
              <w:t>新增</w:t>
            </w:r>
          </w:p>
        </w:tc>
        <w:tc>
          <w:tcPr>
            <w:tcW w:w="2866" w:type="dxa"/>
            <w:vAlign w:val="top"/>
          </w:tcPr>
          <w:p>
            <w:pPr>
              <w:jc w:val="left"/>
              <w:rPr>
                <w:rFonts w:ascii="宋体" w:hAnsi="宋体" w:cs="Lucida Sans Unicode"/>
                <w:color w:val="FF0000"/>
                <w:kern w:val="0"/>
                <w:szCs w:val="32"/>
              </w:rPr>
            </w:pPr>
            <w:r>
              <w:rPr>
                <w:rFonts w:hint="eastAsia" w:ascii="宋体" w:hAnsi="宋体" w:cs="Lucida Sans Unicode"/>
                <w:color w:val="FF0000"/>
                <w:kern w:val="0"/>
                <w:szCs w:val="32"/>
              </w:rPr>
              <w:t>按照住房和城乡建设部发布《关于促进城市园林绿化事业健康发展的指导意见》关于城市居民出行“300米见绿，500米见园”的要求，结合广元实际，并借鉴了《南充市城市园林绿化条例》的相关规定。同时，针对旧城区绿地空间不足的问题，提出了“</w:t>
            </w:r>
            <w:r>
              <w:rPr>
                <w:rFonts w:hint="eastAsia" w:cs="Lucida Sans Unicode"/>
                <w:color w:val="FF0000"/>
                <w:szCs w:val="32"/>
              </w:rPr>
              <w:t>市中心城区旧城改造区小于1000平方米的零星用地，原则上不再进行开发建设，用于街头游园建设。</w:t>
            </w:r>
            <w:r>
              <w:rPr>
                <w:rFonts w:hint="eastAsia" w:ascii="宋体" w:hAnsi="宋体" w:cs="Lucida Sans Unicode"/>
                <w:color w:val="FF0000"/>
                <w:kern w:val="0"/>
                <w:szCs w:val="3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jc w:val="left"/>
              <w:rPr>
                <w:rFonts w:ascii="宋体" w:hAnsi="宋体"/>
              </w:rPr>
            </w:pPr>
            <w:r>
              <w:rPr>
                <w:rFonts w:hint="eastAsia" w:ascii="宋体" w:hAnsi="宋体" w:cs="Lucida Sans Unicode"/>
                <w:b/>
                <w:szCs w:val="32"/>
              </w:rPr>
              <w:t xml:space="preserve">第十三条 </w:t>
            </w:r>
            <w:r>
              <w:rPr>
                <w:rFonts w:hint="eastAsia" w:ascii="宋体" w:hAnsi="宋体" w:cs="Lucida Sans Unicode"/>
                <w:szCs w:val="32"/>
              </w:rPr>
              <w:t xml:space="preserve"> 苗圃、花圃、草圃等生产绿地的用地面积应达到城市规划区面积的1%以上。有条件的单位应当自办苗圃。</w:t>
            </w:r>
          </w:p>
        </w:tc>
        <w:tc>
          <w:tcPr>
            <w:tcW w:w="4536" w:type="dxa"/>
            <w:vAlign w:val="top"/>
          </w:tcPr>
          <w:p>
            <w:pPr>
              <w:jc w:val="left"/>
              <w:rPr>
                <w:rFonts w:ascii="宋体" w:hAnsi="宋体"/>
              </w:rPr>
            </w:pPr>
          </w:p>
        </w:tc>
        <w:tc>
          <w:tcPr>
            <w:tcW w:w="2835" w:type="dxa"/>
            <w:vAlign w:val="top"/>
          </w:tcPr>
          <w:p>
            <w:pPr>
              <w:rPr>
                <w:color w:val="FF0000"/>
              </w:rPr>
            </w:pPr>
            <w:r>
              <w:rPr>
                <w:rFonts w:hint="eastAsia"/>
                <w:color w:val="FF0000"/>
              </w:rPr>
              <w:t>删除</w:t>
            </w:r>
          </w:p>
        </w:tc>
        <w:tc>
          <w:tcPr>
            <w:tcW w:w="2866" w:type="dxa"/>
            <w:vAlign w:val="top"/>
          </w:tcPr>
          <w:p>
            <w:pPr>
              <w:jc w:val="left"/>
              <w:rPr>
                <w:rFonts w:ascii="宋体" w:hAnsi="宋体"/>
                <w:color w:val="FF0000"/>
              </w:rPr>
            </w:pPr>
            <w:r>
              <w:rPr>
                <w:rFonts w:hint="eastAsia" w:ascii="宋体" w:hAnsi="宋体"/>
                <w:color w:val="FF0000"/>
              </w:rPr>
              <w:t>新的国家园林城市标准中，不再有生产绿地指标。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pStyle w:val="5"/>
              <w:spacing w:before="0" w:beforeAutospacing="0" w:after="0" w:afterAutospacing="0"/>
              <w:jc w:val="both"/>
              <w:rPr>
                <w:sz w:val="21"/>
              </w:rPr>
            </w:pPr>
            <w:r>
              <w:rPr>
                <w:rFonts w:hint="eastAsia" w:cs="Lucida Sans Unicode"/>
                <w:b/>
                <w:sz w:val="21"/>
                <w:szCs w:val="32"/>
              </w:rPr>
              <w:t xml:space="preserve">第十四条  </w:t>
            </w:r>
            <w:r>
              <w:rPr>
                <w:rFonts w:hint="eastAsia" w:cs="Lucida Sans Unicode"/>
                <w:sz w:val="21"/>
                <w:szCs w:val="32"/>
              </w:rPr>
              <w:t>公园的规划设计，应继承我国优秀造园艺术传统，发扬民族风格，坚持以植物造景为主，充分突出地方特色。公园及公园邻近范围，不得新建有碍公园景观的建筑。</w:t>
            </w:r>
          </w:p>
        </w:tc>
        <w:tc>
          <w:tcPr>
            <w:tcW w:w="4536" w:type="dxa"/>
            <w:vAlign w:val="top"/>
          </w:tcPr>
          <w:p>
            <w:pPr>
              <w:pStyle w:val="5"/>
              <w:spacing w:before="0" w:beforeAutospacing="0" w:after="0" w:afterAutospacing="0"/>
              <w:jc w:val="both"/>
              <w:rPr>
                <w:sz w:val="21"/>
              </w:rPr>
            </w:pPr>
            <w:r>
              <w:rPr>
                <w:rFonts w:hint="eastAsia" w:cs="Lucida Sans Unicode"/>
                <w:b/>
                <w:sz w:val="21"/>
                <w:szCs w:val="32"/>
              </w:rPr>
              <w:t>第</w:t>
            </w:r>
            <w:r>
              <w:rPr>
                <w:rFonts w:hint="eastAsia" w:cs="Lucida Sans Unicode"/>
                <w:b/>
                <w:color w:val="FF0000"/>
                <w:sz w:val="21"/>
                <w:szCs w:val="32"/>
                <w:u w:val="single"/>
              </w:rPr>
              <w:t>十四</w:t>
            </w:r>
            <w:r>
              <w:rPr>
                <w:rFonts w:hint="eastAsia" w:cs="Lucida Sans Unicode"/>
                <w:b/>
                <w:sz w:val="21"/>
                <w:szCs w:val="32"/>
              </w:rPr>
              <w:t xml:space="preserve">条 </w:t>
            </w:r>
            <w:r>
              <w:rPr>
                <w:rFonts w:hint="eastAsia" w:cs="Lucida Sans Unicode"/>
                <w:sz w:val="21"/>
                <w:szCs w:val="32"/>
              </w:rPr>
              <w:t>公园的规划设计，应继承我国优秀造园艺术传统，发扬民族风格，坚持以植物造景为主，充分突出地方特色。公园及公园邻近范围，不得新建有碍公园景观的建筑。</w:t>
            </w:r>
          </w:p>
        </w:tc>
        <w:tc>
          <w:tcPr>
            <w:tcW w:w="2835" w:type="dxa"/>
            <w:vAlign w:val="top"/>
          </w:tcPr>
          <w:p/>
        </w:tc>
        <w:tc>
          <w:tcPr>
            <w:tcW w:w="2866" w:type="dxa"/>
            <w:vAlign w:val="top"/>
          </w:tcPr>
          <w:p>
            <w:pPr>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pStyle w:val="5"/>
              <w:spacing w:before="0" w:beforeAutospacing="0" w:after="0" w:afterAutospacing="0"/>
              <w:jc w:val="both"/>
              <w:rPr>
                <w:rFonts w:cs="Lucida Sans Unicode"/>
                <w:sz w:val="21"/>
                <w:szCs w:val="32"/>
              </w:rPr>
            </w:pPr>
            <w:r>
              <w:rPr>
                <w:rFonts w:hint="eastAsia" w:cs="Lucida Sans Unicode"/>
                <w:b/>
                <w:sz w:val="21"/>
                <w:szCs w:val="32"/>
              </w:rPr>
              <w:t xml:space="preserve">第十五条  </w:t>
            </w:r>
            <w:r>
              <w:rPr>
                <w:rFonts w:hint="eastAsia" w:cs="Lucida Sans Unicode"/>
                <w:sz w:val="21"/>
                <w:szCs w:val="32"/>
              </w:rPr>
              <w:t>城市各级各类公园的总体规划设计按以下规定审批：</w:t>
            </w:r>
          </w:p>
          <w:p>
            <w:pPr>
              <w:pStyle w:val="5"/>
              <w:spacing w:before="0" w:beforeAutospacing="0" w:after="0" w:afterAutospacing="0"/>
              <w:jc w:val="both"/>
              <w:rPr>
                <w:rFonts w:cs="Lucida Sans Unicode"/>
                <w:sz w:val="21"/>
                <w:szCs w:val="32"/>
              </w:rPr>
            </w:pPr>
            <w:r>
              <w:rPr>
                <w:rFonts w:hint="eastAsia" w:cs="Lucida Sans Unicode"/>
                <w:sz w:val="21"/>
                <w:szCs w:val="32"/>
              </w:rPr>
              <w:t>（一） 面积不足3万平方米的，由县（区）城市园林绿化行政主管部门审批；</w:t>
            </w:r>
          </w:p>
          <w:p>
            <w:pPr>
              <w:pStyle w:val="5"/>
              <w:spacing w:before="0" w:beforeAutospacing="0" w:after="0" w:afterAutospacing="0"/>
              <w:jc w:val="both"/>
              <w:rPr>
                <w:rFonts w:cs="Lucida Sans Unicode"/>
                <w:sz w:val="21"/>
                <w:szCs w:val="32"/>
              </w:rPr>
            </w:pPr>
            <w:r>
              <w:rPr>
                <w:rFonts w:hint="eastAsia" w:cs="Lucida Sans Unicode"/>
                <w:sz w:val="21"/>
                <w:szCs w:val="32"/>
              </w:rPr>
              <w:t>（二） 面积在3万平方米以上，不足6万平方米的，由县（区）城市园林绿化行政主管部门审查，报市园林绿化行政主管部门审批；</w:t>
            </w:r>
          </w:p>
          <w:p>
            <w:pPr>
              <w:pStyle w:val="5"/>
              <w:spacing w:before="0" w:beforeAutospacing="0" w:after="0" w:afterAutospacing="0"/>
              <w:jc w:val="both"/>
              <w:rPr>
                <w:rFonts w:cs="Lucida Sans Unicode"/>
                <w:b/>
                <w:sz w:val="21"/>
                <w:szCs w:val="32"/>
              </w:rPr>
            </w:pPr>
            <w:r>
              <w:rPr>
                <w:rFonts w:hint="eastAsia" w:cs="Lucida Sans Unicode"/>
                <w:sz w:val="21"/>
                <w:szCs w:val="32"/>
              </w:rPr>
              <w:t>（三） 面积在6万平方米以上的，由市园林绿化行政主管部门审查，报省建设行政主管部门审批。</w:t>
            </w:r>
          </w:p>
        </w:tc>
        <w:tc>
          <w:tcPr>
            <w:tcW w:w="4536" w:type="dxa"/>
            <w:vAlign w:val="top"/>
          </w:tcPr>
          <w:p>
            <w:pPr>
              <w:pStyle w:val="5"/>
              <w:spacing w:before="0" w:beforeAutospacing="0" w:after="0" w:afterAutospacing="0"/>
              <w:jc w:val="both"/>
              <w:rPr>
                <w:rFonts w:cs="Lucida Sans Unicode"/>
                <w:b/>
                <w:sz w:val="21"/>
                <w:szCs w:val="32"/>
              </w:rPr>
            </w:pPr>
          </w:p>
        </w:tc>
        <w:tc>
          <w:tcPr>
            <w:tcW w:w="2835" w:type="dxa"/>
            <w:vAlign w:val="top"/>
          </w:tcPr>
          <w:p>
            <w:pPr>
              <w:jc w:val="left"/>
              <w:rPr>
                <w:rFonts w:ascii="宋体" w:hAnsi="宋体"/>
                <w:color w:val="FF0000"/>
              </w:rPr>
            </w:pPr>
            <w:r>
              <w:rPr>
                <w:rFonts w:hint="eastAsia" w:ascii="宋体" w:hAnsi="宋体"/>
                <w:color w:val="FF0000"/>
              </w:rPr>
              <w:t>删除</w:t>
            </w:r>
          </w:p>
        </w:tc>
        <w:tc>
          <w:tcPr>
            <w:tcW w:w="2866" w:type="dxa"/>
            <w:vAlign w:val="top"/>
          </w:tcPr>
          <w:p>
            <w:pPr>
              <w:jc w:val="left"/>
              <w:rPr>
                <w:rFonts w:ascii="宋体" w:hAnsi="宋体"/>
                <w:color w:val="FF0000"/>
              </w:rPr>
            </w:pPr>
            <w:r>
              <w:rPr>
                <w:rFonts w:hint="eastAsia" w:ascii="宋体" w:hAnsi="宋体"/>
                <w:color w:val="FF0000"/>
              </w:rPr>
              <w:t>新修改的《四川省城市园林绿化条例》删除了相关规定。同时，删除该条款，符合“放管服”改革的有关要求，由地方按基本建设程序办理。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jc w:val="left"/>
              <w:rPr>
                <w:rFonts w:ascii="宋体" w:hAnsi="宋体"/>
              </w:rPr>
            </w:pPr>
            <w:r>
              <w:rPr>
                <w:rFonts w:hint="eastAsia" w:ascii="宋体" w:hAnsi="宋体" w:cs="Lucida Sans Unicode"/>
                <w:b/>
                <w:szCs w:val="32"/>
              </w:rPr>
              <w:t>第十六条  </w:t>
            </w:r>
            <w:r>
              <w:rPr>
                <w:rFonts w:hint="eastAsia" w:ascii="宋体" w:hAnsi="宋体" w:cs="Lucida Sans Unicode"/>
                <w:szCs w:val="32"/>
              </w:rPr>
              <w:t> 各类绿地的建设，以种植树木、花卉、草坪为主。公园、植物园、小游园植物种植面积不得少于绿地面积的70%，建筑物的占地面积不超过3%。</w:t>
            </w:r>
          </w:p>
        </w:tc>
        <w:tc>
          <w:tcPr>
            <w:tcW w:w="4536" w:type="dxa"/>
            <w:vAlign w:val="top"/>
          </w:tcPr>
          <w:p>
            <w:pPr>
              <w:jc w:val="left"/>
              <w:rPr>
                <w:rFonts w:ascii="宋体" w:hAnsi="宋体"/>
                <w:color w:val="000000"/>
              </w:rPr>
            </w:pPr>
            <w:r>
              <w:rPr>
                <w:rFonts w:hint="eastAsia" w:ascii="宋体" w:hAnsi="宋体" w:cs="Lucida Sans Unicode"/>
                <w:b/>
                <w:color w:val="000000"/>
                <w:szCs w:val="32"/>
              </w:rPr>
              <w:t>第</w:t>
            </w:r>
            <w:r>
              <w:rPr>
                <w:rFonts w:hint="eastAsia" w:ascii="宋体" w:hAnsi="宋体" w:cs="Lucida Sans Unicode"/>
                <w:b/>
                <w:color w:val="FF0000"/>
                <w:szCs w:val="32"/>
                <w:u w:val="single"/>
              </w:rPr>
              <w:t>十五</w:t>
            </w:r>
            <w:r>
              <w:rPr>
                <w:rFonts w:hint="eastAsia" w:ascii="宋体" w:hAnsi="宋体" w:cs="Lucida Sans Unicode"/>
                <w:b/>
                <w:color w:val="000000"/>
                <w:szCs w:val="32"/>
              </w:rPr>
              <w:t>条 </w:t>
            </w:r>
            <w:r>
              <w:rPr>
                <w:rFonts w:hint="eastAsia" w:ascii="宋体" w:hAnsi="宋体" w:cs="Lucida Sans Unicode"/>
                <w:color w:val="000000"/>
                <w:szCs w:val="32"/>
              </w:rPr>
              <w:t>各类绿地的建设，以种植树木、花卉、草坪为主。公园、植物园、小游园植物种植面积不得少于绿地面积的70%，建筑物的占地面积不超过3%。</w:t>
            </w:r>
          </w:p>
        </w:tc>
        <w:tc>
          <w:tcPr>
            <w:tcW w:w="2835" w:type="dxa"/>
            <w:vAlign w:val="top"/>
          </w:tcPr>
          <w:p/>
        </w:tc>
        <w:tc>
          <w:tcPr>
            <w:tcW w:w="2866" w:type="dxa"/>
            <w:vAlign w:val="top"/>
          </w:tcPr>
          <w:p>
            <w:pPr>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pStyle w:val="5"/>
              <w:spacing w:before="0" w:beforeAutospacing="0" w:after="0" w:afterAutospacing="0"/>
              <w:jc w:val="both"/>
              <w:rPr>
                <w:sz w:val="21"/>
              </w:rPr>
            </w:pPr>
            <w:r>
              <w:rPr>
                <w:rFonts w:hint="eastAsia" w:cs="Lucida Sans Unicode"/>
                <w:b/>
                <w:sz w:val="21"/>
                <w:szCs w:val="32"/>
              </w:rPr>
              <w:t xml:space="preserve">第十七条 </w:t>
            </w:r>
            <w:r>
              <w:rPr>
                <w:rFonts w:hint="eastAsia" w:cs="Lucida Sans Unicode"/>
                <w:sz w:val="21"/>
                <w:szCs w:val="32"/>
              </w:rPr>
              <w:t xml:space="preserve"> 城市园林绿化建设应与地上地下各种管线等市政公用设施保持规定的安全间距，规划行政主管部门在核定建设项目用地位置和界线时，应兼顾管线安全和有利树木生长，统一安排。</w:t>
            </w:r>
          </w:p>
        </w:tc>
        <w:tc>
          <w:tcPr>
            <w:tcW w:w="4536" w:type="dxa"/>
            <w:vAlign w:val="top"/>
          </w:tcPr>
          <w:p>
            <w:pPr>
              <w:pStyle w:val="5"/>
              <w:spacing w:before="0" w:beforeAutospacing="0" w:after="0" w:afterAutospacing="0"/>
              <w:jc w:val="both"/>
              <w:rPr>
                <w:color w:val="000000"/>
                <w:sz w:val="21"/>
              </w:rPr>
            </w:pPr>
            <w:r>
              <w:rPr>
                <w:rFonts w:hint="eastAsia" w:cs="Lucida Sans Unicode"/>
                <w:b/>
                <w:color w:val="000000"/>
                <w:sz w:val="21"/>
                <w:szCs w:val="32"/>
              </w:rPr>
              <w:t>第</w:t>
            </w:r>
            <w:r>
              <w:rPr>
                <w:rFonts w:hint="eastAsia" w:cs="Lucida Sans Unicode"/>
                <w:b/>
                <w:color w:val="FF0000"/>
                <w:sz w:val="21"/>
                <w:szCs w:val="32"/>
              </w:rPr>
              <w:t>十六</w:t>
            </w:r>
            <w:r>
              <w:rPr>
                <w:rFonts w:hint="eastAsia" w:cs="Lucida Sans Unicode"/>
                <w:b/>
                <w:color w:val="000000"/>
                <w:sz w:val="21"/>
                <w:szCs w:val="32"/>
              </w:rPr>
              <w:t xml:space="preserve">条 </w:t>
            </w:r>
            <w:r>
              <w:rPr>
                <w:rFonts w:hint="eastAsia" w:cs="Lucida Sans Unicode"/>
                <w:color w:val="000000"/>
                <w:sz w:val="21"/>
                <w:szCs w:val="32"/>
              </w:rPr>
              <w:t xml:space="preserve"> 城市园林绿化建设应与地上地下各种管线等市政公用设施保持规定的安全间距，规划行政主管部门在核定建设项目用地位置和界线时，应兼顾管线安全和有利树木生长，统一安排。</w:t>
            </w:r>
          </w:p>
        </w:tc>
        <w:tc>
          <w:tcPr>
            <w:tcW w:w="2835" w:type="dxa"/>
            <w:vAlign w:val="top"/>
          </w:tcPr>
          <w:p/>
        </w:tc>
        <w:tc>
          <w:tcPr>
            <w:tcW w:w="2866" w:type="dxa"/>
            <w:vAlign w:val="top"/>
          </w:tcPr>
          <w:p>
            <w:pPr>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pStyle w:val="5"/>
              <w:spacing w:before="0" w:beforeAutospacing="0" w:after="0" w:afterAutospacing="0"/>
              <w:jc w:val="both"/>
              <w:rPr>
                <w:rFonts w:cs="Lucida Sans Unicode"/>
                <w:sz w:val="21"/>
                <w:szCs w:val="32"/>
              </w:rPr>
            </w:pPr>
            <w:r>
              <w:rPr>
                <w:rFonts w:hint="eastAsia" w:cs="Lucida Sans Unicode"/>
                <w:b/>
                <w:sz w:val="21"/>
                <w:szCs w:val="32"/>
              </w:rPr>
              <w:t xml:space="preserve">第十八条 </w:t>
            </w:r>
            <w:r>
              <w:rPr>
                <w:rFonts w:hint="eastAsia" w:cs="Lucida Sans Unicode"/>
                <w:sz w:val="21"/>
                <w:szCs w:val="32"/>
              </w:rPr>
              <w:t xml:space="preserve"> 城市园林绿化工程的设计和审查，须符合下列规定：</w:t>
            </w:r>
          </w:p>
          <w:p>
            <w:pPr>
              <w:pStyle w:val="5"/>
              <w:spacing w:before="0" w:beforeAutospacing="0" w:after="0" w:afterAutospacing="0"/>
              <w:jc w:val="both"/>
              <w:rPr>
                <w:rFonts w:cs="Lucida Sans Unicode"/>
                <w:sz w:val="21"/>
                <w:szCs w:val="32"/>
              </w:rPr>
            </w:pPr>
            <w:r>
              <w:rPr>
                <w:rFonts w:hint="eastAsia" w:cs="Lucida Sans Unicode"/>
                <w:sz w:val="21"/>
                <w:szCs w:val="32"/>
              </w:rPr>
              <w:t>（一）从事城市园林绿化工程设计的单位，应持有相应等级的专业设计资质证书；</w:t>
            </w:r>
          </w:p>
          <w:p>
            <w:pPr>
              <w:rPr>
                <w:rFonts w:ascii="宋体" w:hAnsi="宋体"/>
                <w:szCs w:val="21"/>
              </w:rPr>
            </w:pPr>
            <w:r>
              <w:rPr>
                <w:rFonts w:hint="eastAsia" w:ascii="宋体" w:hAnsi="宋体"/>
                <w:szCs w:val="21"/>
              </w:rPr>
              <w:t>（二）建设单位在向城市规划行政主管部门报送工程建设项目主体设计方案时，应同时报送附属绿化工程设计方案，按照基本建设程序审批附属绿化工程设计方案时，必须有城市园林绿化行政主管部门参加；</w:t>
            </w:r>
          </w:p>
          <w:p>
            <w:pPr>
              <w:rPr>
                <w:rFonts w:ascii="宋体" w:hAnsi="宋体"/>
                <w:szCs w:val="21"/>
              </w:rPr>
            </w:pPr>
            <w:r>
              <w:rPr>
                <w:rFonts w:hint="eastAsia" w:ascii="宋体" w:hAnsi="宋体"/>
                <w:szCs w:val="21"/>
              </w:rPr>
              <w:t>（三）城市公园绿地、风景林地、防护绿地和主干道绿化带等绿化工程的建设方案，须报同级城市园林绿化行政主管部门审查同意，并报同级规委会审批后方可实施；</w:t>
            </w:r>
          </w:p>
          <w:p>
            <w:pPr>
              <w:jc w:val="left"/>
              <w:rPr>
                <w:rFonts w:ascii="宋体" w:hAnsi="宋体"/>
                <w:b/>
              </w:rPr>
            </w:pPr>
            <w:r>
              <w:rPr>
                <w:rFonts w:hint="eastAsia" w:ascii="宋体" w:hAnsi="宋体" w:cs="Lucida Sans Unicode"/>
                <w:szCs w:val="32"/>
              </w:rPr>
              <w:t>（四）建设单位必须按照批准的绿化设计方案进行施工，因国家建设确需改变设计方案的，应报原批准机关审查同意。</w:t>
            </w:r>
          </w:p>
        </w:tc>
        <w:tc>
          <w:tcPr>
            <w:tcW w:w="4536" w:type="dxa"/>
            <w:vAlign w:val="top"/>
          </w:tcPr>
          <w:p>
            <w:pPr>
              <w:pStyle w:val="5"/>
              <w:spacing w:before="0" w:beforeAutospacing="0" w:after="0" w:afterAutospacing="0"/>
              <w:jc w:val="both"/>
              <w:rPr>
                <w:rFonts w:cs="Lucida Sans Unicode"/>
                <w:color w:val="000000"/>
                <w:sz w:val="21"/>
                <w:szCs w:val="32"/>
              </w:rPr>
            </w:pPr>
            <w:r>
              <w:rPr>
                <w:rFonts w:hint="eastAsia" w:cs="Lucida Sans Unicode"/>
                <w:b/>
                <w:color w:val="000000"/>
                <w:sz w:val="21"/>
                <w:szCs w:val="32"/>
              </w:rPr>
              <w:t>第</w:t>
            </w:r>
            <w:r>
              <w:rPr>
                <w:rFonts w:hint="eastAsia" w:cs="Lucida Sans Unicode"/>
                <w:b/>
                <w:color w:val="FF0000"/>
                <w:sz w:val="21"/>
                <w:szCs w:val="32"/>
              </w:rPr>
              <w:t>十七</w:t>
            </w:r>
            <w:r>
              <w:rPr>
                <w:rFonts w:hint="eastAsia" w:cs="Lucida Sans Unicode"/>
                <w:b/>
                <w:color w:val="000000"/>
                <w:sz w:val="21"/>
                <w:szCs w:val="32"/>
              </w:rPr>
              <w:t xml:space="preserve">条 </w:t>
            </w:r>
            <w:r>
              <w:rPr>
                <w:rFonts w:hint="eastAsia" w:cs="Lucida Sans Unicode"/>
                <w:color w:val="000000"/>
                <w:sz w:val="21"/>
                <w:szCs w:val="32"/>
              </w:rPr>
              <w:t xml:space="preserve"> 城市园林绿化工程的设计和审查，须符合下列规定：</w:t>
            </w:r>
          </w:p>
          <w:p>
            <w:pPr>
              <w:pStyle w:val="5"/>
              <w:spacing w:before="0" w:beforeAutospacing="0" w:after="0" w:afterAutospacing="0"/>
              <w:jc w:val="both"/>
              <w:rPr>
                <w:rFonts w:cs="Lucida Sans Unicode"/>
                <w:color w:val="000000"/>
                <w:sz w:val="21"/>
                <w:szCs w:val="32"/>
              </w:rPr>
            </w:pPr>
            <w:r>
              <w:rPr>
                <w:rFonts w:hint="eastAsia" w:cs="Lucida Sans Unicode"/>
                <w:color w:val="000000"/>
                <w:sz w:val="21"/>
                <w:szCs w:val="32"/>
              </w:rPr>
              <w:t>（一）从事城市园林绿化工程设计的单位，应持有相应等级的专业设计资质证书；</w:t>
            </w:r>
          </w:p>
          <w:p>
            <w:pPr>
              <w:rPr>
                <w:rFonts w:ascii="宋体" w:hAnsi="宋体"/>
                <w:color w:val="000000"/>
                <w:szCs w:val="21"/>
              </w:rPr>
            </w:pPr>
            <w:r>
              <w:rPr>
                <w:rFonts w:hint="eastAsia" w:ascii="宋体" w:hAnsi="宋体"/>
                <w:color w:val="000000"/>
                <w:szCs w:val="21"/>
              </w:rPr>
              <w:t>（二）建设单位在向城市规划行政主管部门报送工程建设项目主体设计方案时，应同时报送附属绿化工程设计方案，按照基本建设程序审批附属绿化工程设计方案时，必须有城市园林绿化行政主管部门参加；</w:t>
            </w:r>
          </w:p>
          <w:p>
            <w:pPr>
              <w:rPr>
                <w:rFonts w:ascii="宋体" w:hAnsi="宋体"/>
                <w:color w:val="000000"/>
                <w:szCs w:val="21"/>
              </w:rPr>
            </w:pPr>
            <w:r>
              <w:rPr>
                <w:rFonts w:hint="eastAsia" w:ascii="宋体" w:hAnsi="宋体"/>
                <w:color w:val="000000"/>
                <w:szCs w:val="21"/>
              </w:rPr>
              <w:t>（三）城市公园绿地、</w:t>
            </w:r>
            <w:r>
              <w:rPr>
                <w:rFonts w:hint="eastAsia" w:ascii="宋体" w:hAnsi="宋体"/>
                <w:color w:val="FF0000"/>
                <w:szCs w:val="21"/>
              </w:rPr>
              <w:t>风景游憩绿地</w:t>
            </w:r>
            <w:r>
              <w:rPr>
                <w:rFonts w:hint="eastAsia" w:ascii="宋体" w:hAnsi="宋体"/>
                <w:color w:val="000000"/>
                <w:szCs w:val="21"/>
              </w:rPr>
              <w:t>、防护绿地和主干道绿化带等绿化工程的建设方案，须报同级城市园林绿化行政主管部门审查同意，并报同级规委会审批后方可实施；</w:t>
            </w:r>
          </w:p>
          <w:p>
            <w:pPr>
              <w:jc w:val="left"/>
              <w:rPr>
                <w:rFonts w:ascii="宋体" w:hAnsi="宋体"/>
                <w:b/>
                <w:color w:val="000000"/>
              </w:rPr>
            </w:pPr>
            <w:r>
              <w:rPr>
                <w:rFonts w:hint="eastAsia" w:ascii="宋体" w:hAnsi="宋体" w:cs="Lucida Sans Unicode"/>
                <w:color w:val="000000"/>
                <w:szCs w:val="32"/>
              </w:rPr>
              <w:t>（四）建设单位必须按照批准的绿化设计方案进行施工，因国家建设确需改变设计方案的，应报原批准机关审查同意</w:t>
            </w:r>
            <w:r>
              <w:rPr>
                <w:rFonts w:hint="eastAsia" w:ascii="宋体" w:hAnsi="宋体" w:cs="Lucida Sans Unicode"/>
                <w:b/>
                <w:color w:val="000000"/>
                <w:szCs w:val="32"/>
              </w:rPr>
              <w:t>。</w:t>
            </w:r>
          </w:p>
        </w:tc>
        <w:tc>
          <w:tcPr>
            <w:tcW w:w="2835" w:type="dxa"/>
            <w:vAlign w:val="top"/>
          </w:tcPr>
          <w:p>
            <w:pPr>
              <w:jc w:val="left"/>
              <w:rPr>
                <w:rFonts w:ascii="宋体" w:hAnsi="宋体"/>
                <w:color w:val="FF0000"/>
              </w:rPr>
            </w:pPr>
            <w:r>
              <w:rPr>
                <w:rFonts w:hint="eastAsia" w:ascii="宋体" w:hAnsi="宋体"/>
                <w:color w:val="FF0000"/>
              </w:rPr>
              <w:t>将“（三）</w:t>
            </w:r>
            <w:r>
              <w:rPr>
                <w:rFonts w:hint="eastAsia" w:ascii="宋体" w:hAnsi="宋体"/>
                <w:color w:val="FF0000"/>
                <w:szCs w:val="21"/>
              </w:rPr>
              <w:t>城市公园绿地、风景林地、防护绿地和主干道绿化带等绿化工程的建设方案</w:t>
            </w:r>
            <w:r>
              <w:rPr>
                <w:rFonts w:hint="eastAsia" w:ascii="宋体" w:hAnsi="宋体"/>
                <w:color w:val="FF0000"/>
              </w:rPr>
              <w:t>”改为了“</w:t>
            </w:r>
            <w:r>
              <w:rPr>
                <w:rFonts w:hint="eastAsia" w:ascii="宋体" w:hAnsi="宋体"/>
                <w:color w:val="FF0000"/>
                <w:szCs w:val="21"/>
              </w:rPr>
              <w:t>城市公园绿地、风景游憩绿地、防护绿地和主干道绿化带等绿化工程的建设方案”</w:t>
            </w:r>
          </w:p>
        </w:tc>
        <w:tc>
          <w:tcPr>
            <w:tcW w:w="2866" w:type="dxa"/>
            <w:vAlign w:val="top"/>
          </w:tcPr>
          <w:p>
            <w:pPr>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pStyle w:val="5"/>
              <w:spacing w:before="0" w:beforeAutospacing="0" w:after="0" w:afterAutospacing="0"/>
              <w:jc w:val="both"/>
              <w:rPr>
                <w:rFonts w:cs="Lucida Sans Unicode"/>
                <w:b/>
                <w:sz w:val="21"/>
                <w:szCs w:val="32"/>
              </w:rPr>
            </w:pPr>
            <w:r>
              <w:rPr>
                <w:rFonts w:hint="eastAsia" w:cs="Lucida Sans Unicode"/>
                <w:b/>
                <w:sz w:val="21"/>
                <w:szCs w:val="32"/>
              </w:rPr>
              <w:t xml:space="preserve">第十九条  </w:t>
            </w:r>
            <w:r>
              <w:rPr>
                <w:rFonts w:hint="eastAsia" w:cs="Lucida Sans Unicode"/>
                <w:sz w:val="21"/>
                <w:szCs w:val="32"/>
              </w:rPr>
              <w:t>任何新建、扩建、改建工程建设项目必须有相应的附属园林绿化工程设计方案，并在审批工程建设方案时，一并审批。</w:t>
            </w:r>
            <w:r>
              <w:rPr>
                <w:rFonts w:hint="eastAsia" w:cs="Lucida Sans Unicode"/>
                <w:bCs/>
                <w:sz w:val="21"/>
                <w:szCs w:val="32"/>
              </w:rPr>
              <w:t>无相应园林绿化方案的工程建设方案，不得审批。</w:t>
            </w:r>
            <w:r>
              <w:rPr>
                <w:rFonts w:hint="eastAsia" w:cs="Lucida Sans Unicode"/>
                <w:sz w:val="21"/>
                <w:szCs w:val="32"/>
              </w:rPr>
              <w:t>建设项目的配套园林绿化建设资金，应当根据有关园林绿化规划和工程定额标准，在其基本建设投资中统一安排。</w:t>
            </w:r>
          </w:p>
        </w:tc>
        <w:tc>
          <w:tcPr>
            <w:tcW w:w="4536" w:type="dxa"/>
            <w:vAlign w:val="top"/>
          </w:tcPr>
          <w:p>
            <w:pPr>
              <w:pStyle w:val="5"/>
              <w:spacing w:before="0" w:beforeAutospacing="0" w:after="0" w:afterAutospacing="0"/>
              <w:jc w:val="both"/>
              <w:rPr>
                <w:rFonts w:cs="Lucida Sans Unicode"/>
                <w:b/>
                <w:sz w:val="21"/>
                <w:szCs w:val="32"/>
              </w:rPr>
            </w:pPr>
            <w:r>
              <w:rPr>
                <w:rFonts w:hint="eastAsia" w:cs="Lucida Sans Unicode"/>
                <w:b/>
                <w:color w:val="000000"/>
                <w:sz w:val="21"/>
                <w:szCs w:val="32"/>
              </w:rPr>
              <w:t>第</w:t>
            </w:r>
            <w:r>
              <w:rPr>
                <w:rFonts w:hint="eastAsia" w:cs="Lucida Sans Unicode"/>
                <w:b/>
                <w:color w:val="FF0000"/>
                <w:sz w:val="21"/>
                <w:szCs w:val="32"/>
              </w:rPr>
              <w:t>十八</w:t>
            </w:r>
            <w:r>
              <w:rPr>
                <w:rFonts w:hint="eastAsia" w:cs="Lucida Sans Unicode"/>
                <w:b/>
                <w:color w:val="000000"/>
                <w:sz w:val="21"/>
                <w:szCs w:val="32"/>
              </w:rPr>
              <w:t>条</w:t>
            </w:r>
            <w:r>
              <w:rPr>
                <w:rFonts w:hint="eastAsia" w:cs="Lucida Sans Unicode"/>
                <w:color w:val="FF0000"/>
                <w:sz w:val="21"/>
                <w:szCs w:val="32"/>
                <w:u w:val="single"/>
              </w:rPr>
              <w:t>任何新建、扩建、改建工程建设项目必须有相应的附属园林绿化工程设计方案，并在审批工程建设方案时，一并审批。建设项目的配套园林绿化建设资金，应当根据有关园林绿化规划和工程定额标准，在其基本建设投资中统一安排。</w:t>
            </w:r>
          </w:p>
        </w:tc>
        <w:tc>
          <w:tcPr>
            <w:tcW w:w="2835" w:type="dxa"/>
            <w:vAlign w:val="top"/>
          </w:tcPr>
          <w:p>
            <w:pPr>
              <w:jc w:val="left"/>
              <w:rPr>
                <w:rFonts w:ascii="宋体" w:hAnsi="宋体"/>
                <w:color w:val="FF0000"/>
              </w:rPr>
            </w:pPr>
            <w:r>
              <w:rPr>
                <w:rFonts w:hint="eastAsia" w:cs="Lucida Sans Unicode"/>
                <w:bCs/>
                <w:color w:val="FF0000"/>
                <w:szCs w:val="32"/>
              </w:rPr>
              <w:t>删除了“无相应园林绿化方案的工程建设方案，不得审批”的内容。</w:t>
            </w:r>
          </w:p>
        </w:tc>
        <w:tc>
          <w:tcPr>
            <w:tcW w:w="2866" w:type="dxa"/>
            <w:vAlign w:val="top"/>
          </w:tcPr>
          <w:p>
            <w:pPr>
              <w:jc w:val="left"/>
              <w:rPr>
                <w:rFonts w:ascii="宋体" w:hAnsi="宋体"/>
                <w:color w:val="FF0000"/>
              </w:rPr>
            </w:pPr>
            <w:r>
              <w:rPr>
                <w:rFonts w:hint="eastAsia" w:ascii="宋体" w:hAnsi="宋体"/>
                <w:color w:val="FF0000"/>
              </w:rPr>
              <w:t>附属绿化工程设计方案作为工程建设方案的审批前置条件，值得商榷。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pStyle w:val="5"/>
              <w:spacing w:before="0" w:beforeAutospacing="0" w:after="0" w:afterAutospacing="0"/>
              <w:jc w:val="both"/>
              <w:rPr>
                <w:rFonts w:cs="Lucida Sans Unicode"/>
                <w:b/>
                <w:sz w:val="21"/>
                <w:szCs w:val="32"/>
              </w:rPr>
            </w:pPr>
            <w:r>
              <w:rPr>
                <w:rFonts w:hint="eastAsia" w:cs="Lucida Sans Unicode"/>
                <w:b/>
                <w:sz w:val="21"/>
                <w:szCs w:val="32"/>
              </w:rPr>
              <w:t xml:space="preserve">第二十条   </w:t>
            </w:r>
            <w:r>
              <w:rPr>
                <w:rFonts w:hint="eastAsia" w:cs="Lucida Sans Unicode"/>
                <w:sz w:val="21"/>
                <w:szCs w:val="32"/>
              </w:rPr>
              <w:t>各类工程项目的绿化用地面积因条件限制达不到本规定第十二条之标准的，经城市园林绿化行政主管部门审核，按所缺的绿化用地面积交纳绿化费，由城市园林绿化行政主管部门收取，并按照城市规划专项用于异地绿化建设。</w:t>
            </w:r>
          </w:p>
        </w:tc>
        <w:tc>
          <w:tcPr>
            <w:tcW w:w="4536" w:type="dxa"/>
            <w:vAlign w:val="top"/>
          </w:tcPr>
          <w:p>
            <w:pPr>
              <w:pStyle w:val="5"/>
              <w:spacing w:before="0" w:beforeAutospacing="0" w:after="0" w:afterAutospacing="0"/>
              <w:jc w:val="both"/>
              <w:rPr>
                <w:rFonts w:cs="Lucida Sans Unicode"/>
                <w:b/>
                <w:sz w:val="21"/>
                <w:szCs w:val="32"/>
              </w:rPr>
            </w:pPr>
            <w:r>
              <w:rPr>
                <w:rFonts w:hint="eastAsia" w:cs="Lucida Sans Unicode"/>
                <w:b/>
                <w:color w:val="000000"/>
                <w:sz w:val="21"/>
                <w:szCs w:val="32"/>
              </w:rPr>
              <w:t>第十九条</w:t>
            </w:r>
            <w:r>
              <w:rPr>
                <w:rFonts w:hint="eastAsia" w:cs="Lucida Sans Unicode"/>
                <w:b/>
                <w:sz w:val="21"/>
                <w:szCs w:val="32"/>
              </w:rPr>
              <w:t xml:space="preserve">   </w:t>
            </w:r>
            <w:r>
              <w:rPr>
                <w:rFonts w:hint="eastAsia" w:cs="Lucida Sans Unicode"/>
                <w:sz w:val="21"/>
                <w:szCs w:val="32"/>
              </w:rPr>
              <w:t>各类工程项目的绿化用地面积因条件限制达不到本规定第十二条之标准的，经城市园林绿化行政主管部门审核，按所缺的绿化用地面积交纳绿化费，由城市园林绿化行政主管部门收取，并按照城市规划专项用于异地绿化建设。</w:t>
            </w:r>
          </w:p>
        </w:tc>
        <w:tc>
          <w:tcPr>
            <w:tcW w:w="2835" w:type="dxa"/>
            <w:vAlign w:val="top"/>
          </w:tcPr>
          <w:p>
            <w:pPr>
              <w:jc w:val="left"/>
              <w:rPr>
                <w:rFonts w:ascii="宋体" w:hAnsi="宋体"/>
              </w:rPr>
            </w:pPr>
          </w:p>
        </w:tc>
        <w:tc>
          <w:tcPr>
            <w:tcW w:w="2866" w:type="dxa"/>
            <w:vAlign w:val="top"/>
          </w:tcPr>
          <w:p>
            <w:pPr>
              <w:jc w:val="left"/>
              <w:rPr>
                <w:rFonts w:ascii="宋体" w:hAnsi="宋体"/>
                <w:color w:val="FF0000"/>
              </w:rPr>
            </w:pPr>
            <w:r>
              <w:rPr>
                <w:rFonts w:hint="eastAsia" w:ascii="宋体" w:hAnsi="宋体"/>
                <w:color w:val="FF0000"/>
              </w:rPr>
              <w:t>参照新修订的《四川省城市园林绿化条例》，保留了异地绿化费等相关内容。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pStyle w:val="5"/>
              <w:spacing w:before="0" w:beforeAutospacing="0" w:after="0" w:afterAutospacing="0"/>
              <w:jc w:val="both"/>
              <w:rPr>
                <w:sz w:val="21"/>
              </w:rPr>
            </w:pPr>
            <w:r>
              <w:rPr>
                <w:rFonts w:hint="eastAsia" w:cs="Lucida Sans Unicode"/>
                <w:b/>
                <w:sz w:val="21"/>
                <w:szCs w:val="32"/>
              </w:rPr>
              <w:t xml:space="preserve">第二十一条 </w:t>
            </w:r>
            <w:r>
              <w:rPr>
                <w:rFonts w:hint="eastAsia" w:cs="Lucida Sans Unicode"/>
                <w:sz w:val="21"/>
                <w:szCs w:val="32"/>
              </w:rPr>
              <w:t xml:space="preserve"> 承担城市园林绿化工程的施工单位，应持有相应等级的资质证书。市林业和园林局负责全市城市园林绿化工程施工单位资质的初审，并按有关规定上报审批。</w:t>
            </w:r>
          </w:p>
        </w:tc>
        <w:tc>
          <w:tcPr>
            <w:tcW w:w="4536" w:type="dxa"/>
            <w:vAlign w:val="top"/>
          </w:tcPr>
          <w:p>
            <w:pPr>
              <w:pStyle w:val="5"/>
              <w:spacing w:before="0" w:beforeAutospacing="0" w:after="0" w:afterAutospacing="0"/>
              <w:jc w:val="both"/>
              <w:rPr>
                <w:sz w:val="21"/>
              </w:rPr>
            </w:pPr>
          </w:p>
        </w:tc>
        <w:tc>
          <w:tcPr>
            <w:tcW w:w="2835" w:type="dxa"/>
            <w:vAlign w:val="top"/>
          </w:tcPr>
          <w:p>
            <w:pPr>
              <w:jc w:val="left"/>
              <w:rPr>
                <w:rFonts w:ascii="宋体" w:hAnsi="宋体"/>
                <w:color w:val="FF0000"/>
              </w:rPr>
            </w:pPr>
            <w:r>
              <w:rPr>
                <w:rFonts w:hint="eastAsia" w:ascii="宋体" w:hAnsi="宋体"/>
                <w:color w:val="FF0000"/>
              </w:rPr>
              <w:t>删除</w:t>
            </w:r>
          </w:p>
        </w:tc>
        <w:tc>
          <w:tcPr>
            <w:tcW w:w="2866" w:type="dxa"/>
            <w:vAlign w:val="top"/>
          </w:tcPr>
          <w:p>
            <w:pPr>
              <w:jc w:val="left"/>
              <w:rPr>
                <w:rFonts w:cs="Lucida Sans Unicode"/>
                <w:szCs w:val="32"/>
              </w:rPr>
            </w:pPr>
            <w:r>
              <w:rPr>
                <w:rFonts w:hint="eastAsia" w:ascii="宋体" w:hAnsi="宋体"/>
                <w:color w:val="FF0000"/>
              </w:rPr>
              <w:t>国家住建部取消了园林绿化企业资质，新修改的《四川省城市园林绿化条例》删除了相关规定。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pStyle w:val="5"/>
              <w:spacing w:before="0" w:beforeAutospacing="0" w:after="0" w:afterAutospacing="0"/>
              <w:jc w:val="both"/>
              <w:rPr>
                <w:rFonts w:cs="Lucida Sans Unicode"/>
                <w:b/>
                <w:sz w:val="21"/>
                <w:szCs w:val="32"/>
              </w:rPr>
            </w:pPr>
          </w:p>
        </w:tc>
        <w:tc>
          <w:tcPr>
            <w:tcW w:w="4536" w:type="dxa"/>
            <w:vAlign w:val="top"/>
          </w:tcPr>
          <w:p>
            <w:pPr>
              <w:pStyle w:val="5"/>
              <w:spacing w:before="0" w:beforeAutospacing="0" w:after="0" w:afterAutospacing="0"/>
              <w:jc w:val="both"/>
              <w:rPr>
                <w:rFonts w:cs="Lucida Sans Unicode"/>
                <w:b/>
                <w:sz w:val="21"/>
                <w:szCs w:val="32"/>
              </w:rPr>
            </w:pPr>
          </w:p>
        </w:tc>
        <w:tc>
          <w:tcPr>
            <w:tcW w:w="2835" w:type="dxa"/>
            <w:vAlign w:val="top"/>
          </w:tcPr>
          <w:p>
            <w:pPr>
              <w:jc w:val="left"/>
              <w:rPr>
                <w:rFonts w:ascii="宋体" w:hAnsi="宋体"/>
                <w:color w:val="FF0000"/>
              </w:rPr>
            </w:pPr>
          </w:p>
        </w:tc>
        <w:tc>
          <w:tcPr>
            <w:tcW w:w="2866" w:type="dxa"/>
            <w:vAlign w:val="top"/>
          </w:tcPr>
          <w:p>
            <w:pPr>
              <w:jc w:val="left"/>
              <w:rPr>
                <w:rFonts w:ascii="宋体" w:hAnsi="宋体"/>
                <w:color w:val="FF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pStyle w:val="5"/>
              <w:spacing w:before="0" w:beforeAutospacing="0" w:after="0" w:afterAutospacing="0"/>
              <w:jc w:val="both"/>
              <w:rPr>
                <w:rFonts w:cs="Lucida Sans Unicode"/>
                <w:b/>
                <w:sz w:val="21"/>
                <w:szCs w:val="32"/>
              </w:rPr>
            </w:pPr>
          </w:p>
        </w:tc>
        <w:tc>
          <w:tcPr>
            <w:tcW w:w="4536" w:type="dxa"/>
            <w:vAlign w:val="top"/>
          </w:tcPr>
          <w:p>
            <w:pPr>
              <w:pStyle w:val="5"/>
              <w:spacing w:before="0" w:beforeAutospacing="0" w:after="0" w:afterAutospacing="0"/>
              <w:jc w:val="both"/>
              <w:rPr>
                <w:rFonts w:cs="Lucida Sans Unicode"/>
                <w:b/>
                <w:sz w:val="21"/>
                <w:szCs w:val="32"/>
              </w:rPr>
            </w:pPr>
          </w:p>
        </w:tc>
        <w:tc>
          <w:tcPr>
            <w:tcW w:w="2835" w:type="dxa"/>
            <w:vAlign w:val="top"/>
          </w:tcPr>
          <w:p>
            <w:pPr>
              <w:jc w:val="left"/>
              <w:rPr>
                <w:rFonts w:ascii="宋体" w:hAnsi="宋体"/>
                <w:color w:val="FF0000"/>
              </w:rPr>
            </w:pPr>
          </w:p>
        </w:tc>
        <w:tc>
          <w:tcPr>
            <w:tcW w:w="2866" w:type="dxa"/>
            <w:vAlign w:val="top"/>
          </w:tcPr>
          <w:p>
            <w:pPr>
              <w:jc w:val="left"/>
              <w:rPr>
                <w:rFonts w:ascii="宋体" w:hAnsi="宋体"/>
                <w:color w:val="FF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pStyle w:val="5"/>
              <w:spacing w:before="0" w:beforeAutospacing="0" w:after="0" w:afterAutospacing="0"/>
              <w:jc w:val="both"/>
              <w:rPr>
                <w:rFonts w:cs="Lucida Sans Unicode"/>
                <w:sz w:val="21"/>
                <w:szCs w:val="32"/>
              </w:rPr>
            </w:pPr>
            <w:r>
              <w:rPr>
                <w:rFonts w:hint="eastAsia" w:cs="Lucida Sans Unicode"/>
                <w:b/>
                <w:sz w:val="21"/>
                <w:szCs w:val="32"/>
              </w:rPr>
              <w:t xml:space="preserve">第二十二条 </w:t>
            </w:r>
            <w:r>
              <w:rPr>
                <w:rFonts w:hint="eastAsia" w:cs="Lucida Sans Unicode"/>
                <w:sz w:val="21"/>
                <w:szCs w:val="32"/>
              </w:rPr>
              <w:t xml:space="preserve"> 城市园林绿化建设实行以下分工：</w:t>
            </w:r>
          </w:p>
          <w:p>
            <w:pPr>
              <w:pStyle w:val="5"/>
              <w:spacing w:before="0" w:beforeAutospacing="0" w:after="0" w:afterAutospacing="0"/>
              <w:jc w:val="both"/>
              <w:rPr>
                <w:rFonts w:cs="Lucida Sans Unicode"/>
                <w:sz w:val="21"/>
                <w:szCs w:val="32"/>
              </w:rPr>
            </w:pPr>
            <w:r>
              <w:rPr>
                <w:rFonts w:hint="eastAsia" w:cs="Lucida Sans Unicode"/>
                <w:sz w:val="21"/>
                <w:szCs w:val="32"/>
              </w:rPr>
              <w:t>（一）公园绿地、街道绿地、防护绿地和风景林地，由所有权单位或城市园林绿化行政主管部门负责；</w:t>
            </w:r>
          </w:p>
          <w:p>
            <w:pPr>
              <w:pStyle w:val="5"/>
              <w:spacing w:before="0" w:beforeAutospacing="0" w:after="0" w:afterAutospacing="0"/>
              <w:jc w:val="both"/>
              <w:rPr>
                <w:rFonts w:cs="Lucida Sans Unicode"/>
                <w:sz w:val="21"/>
                <w:szCs w:val="32"/>
              </w:rPr>
            </w:pPr>
            <w:r>
              <w:rPr>
                <w:rFonts w:hint="eastAsia" w:cs="Lucida Sans Unicode"/>
                <w:sz w:val="21"/>
                <w:szCs w:val="32"/>
              </w:rPr>
              <w:t>（二） 单位附属绿地由该单位负责；</w:t>
            </w:r>
          </w:p>
          <w:p>
            <w:pPr>
              <w:pStyle w:val="5"/>
              <w:spacing w:before="0" w:beforeAutospacing="0" w:after="0" w:afterAutospacing="0"/>
              <w:jc w:val="both"/>
              <w:rPr>
                <w:rFonts w:cs="Lucida Sans Unicode"/>
                <w:sz w:val="21"/>
                <w:szCs w:val="32"/>
              </w:rPr>
            </w:pPr>
            <w:r>
              <w:rPr>
                <w:rFonts w:hint="eastAsia" w:cs="Lucida Sans Unicode"/>
                <w:sz w:val="21"/>
                <w:szCs w:val="32"/>
              </w:rPr>
              <w:t>（三）旧城改造区和新开发区居住区，由改造或开发单位、街道办事处负责；</w:t>
            </w:r>
          </w:p>
          <w:p>
            <w:pPr>
              <w:pStyle w:val="5"/>
              <w:spacing w:before="0" w:beforeAutospacing="0" w:after="0" w:afterAutospacing="0"/>
              <w:jc w:val="both"/>
              <w:rPr>
                <w:rFonts w:cs="Lucida Sans Unicode"/>
                <w:sz w:val="21"/>
                <w:szCs w:val="32"/>
              </w:rPr>
            </w:pPr>
            <w:r>
              <w:rPr>
                <w:rFonts w:hint="eastAsia" w:cs="Lucida Sans Unicode"/>
                <w:sz w:val="21"/>
                <w:szCs w:val="32"/>
              </w:rPr>
              <w:t>（四）生产绿地由经营单位负责。</w:t>
            </w:r>
          </w:p>
          <w:p>
            <w:pPr>
              <w:pStyle w:val="5"/>
              <w:spacing w:before="0" w:beforeAutospacing="0" w:after="0" w:afterAutospacing="0"/>
              <w:ind w:firstLine="402" w:firstLineChars="200"/>
              <w:jc w:val="both"/>
              <w:rPr>
                <w:sz w:val="21"/>
              </w:rPr>
            </w:pPr>
            <w:r>
              <w:rPr>
                <w:rFonts w:hint="eastAsia" w:cs="Lucida Sans Unicode"/>
                <w:sz w:val="21"/>
                <w:szCs w:val="32"/>
              </w:rPr>
              <w:t>城市园林绿化主管部门对各单位、居住小区的园林绿地建设应当监督检查，并给予技术指导。</w:t>
            </w:r>
          </w:p>
        </w:tc>
        <w:tc>
          <w:tcPr>
            <w:tcW w:w="4536" w:type="dxa"/>
            <w:vAlign w:val="top"/>
          </w:tcPr>
          <w:p>
            <w:pPr>
              <w:pStyle w:val="5"/>
              <w:spacing w:before="0" w:beforeAutospacing="0" w:after="0" w:afterAutospacing="0"/>
              <w:jc w:val="both"/>
              <w:rPr>
                <w:rFonts w:cs="Lucida Sans Unicode"/>
                <w:sz w:val="21"/>
                <w:szCs w:val="32"/>
              </w:rPr>
            </w:pPr>
            <w:r>
              <w:rPr>
                <w:rFonts w:hint="eastAsia" w:cs="Lucida Sans Unicode"/>
                <w:b/>
                <w:sz w:val="21"/>
                <w:szCs w:val="32"/>
              </w:rPr>
              <w:t>第</w:t>
            </w:r>
            <w:r>
              <w:rPr>
                <w:rFonts w:hint="eastAsia" w:cs="Lucida Sans Unicode"/>
                <w:b/>
                <w:color w:val="FF0000"/>
                <w:sz w:val="21"/>
                <w:szCs w:val="32"/>
                <w:u w:val="single"/>
              </w:rPr>
              <w:t>二十</w:t>
            </w:r>
            <w:r>
              <w:rPr>
                <w:rFonts w:hint="eastAsia" w:cs="Lucida Sans Unicode"/>
                <w:b/>
                <w:sz w:val="21"/>
                <w:szCs w:val="32"/>
              </w:rPr>
              <w:t xml:space="preserve">条 </w:t>
            </w:r>
            <w:r>
              <w:rPr>
                <w:rFonts w:hint="eastAsia" w:cs="Lucida Sans Unicode"/>
                <w:sz w:val="21"/>
                <w:szCs w:val="32"/>
              </w:rPr>
              <w:t xml:space="preserve"> 城市园林绿化建设实行以下分工：</w:t>
            </w:r>
          </w:p>
          <w:p>
            <w:pPr>
              <w:pStyle w:val="5"/>
              <w:spacing w:before="0" w:beforeAutospacing="0" w:after="0" w:afterAutospacing="0"/>
              <w:jc w:val="both"/>
              <w:rPr>
                <w:rFonts w:cs="Lucida Sans Unicode"/>
                <w:color w:val="FF0000"/>
                <w:sz w:val="21"/>
                <w:szCs w:val="32"/>
              </w:rPr>
            </w:pPr>
            <w:r>
              <w:rPr>
                <w:rFonts w:hint="eastAsia" w:cs="Lucida Sans Unicode"/>
                <w:color w:val="FF0000"/>
                <w:sz w:val="21"/>
                <w:szCs w:val="32"/>
              </w:rPr>
              <w:t>（一）公园绿地、防护绿地、道路附属绿地和广场用地，由所有权单位或城市园林绿化行政主管部门负责；</w:t>
            </w:r>
          </w:p>
          <w:p>
            <w:pPr>
              <w:pStyle w:val="5"/>
              <w:spacing w:before="0" w:beforeAutospacing="0" w:after="0" w:afterAutospacing="0"/>
              <w:jc w:val="both"/>
              <w:rPr>
                <w:rFonts w:cs="Lucida Sans Unicode"/>
                <w:color w:val="000000"/>
                <w:sz w:val="21"/>
                <w:szCs w:val="32"/>
              </w:rPr>
            </w:pPr>
            <w:r>
              <w:rPr>
                <w:rFonts w:hint="eastAsia" w:cs="Lucida Sans Unicode"/>
                <w:color w:val="000000"/>
                <w:sz w:val="21"/>
                <w:szCs w:val="32"/>
              </w:rPr>
              <w:t>（二）单位附属绿地由该单位负责；</w:t>
            </w:r>
          </w:p>
          <w:p>
            <w:pPr>
              <w:pStyle w:val="5"/>
              <w:spacing w:before="0" w:beforeAutospacing="0" w:after="0" w:afterAutospacing="0"/>
              <w:jc w:val="both"/>
              <w:rPr>
                <w:rFonts w:cs="Lucida Sans Unicode"/>
                <w:color w:val="FF0000"/>
                <w:sz w:val="21"/>
                <w:szCs w:val="32"/>
              </w:rPr>
            </w:pPr>
            <w:r>
              <w:rPr>
                <w:rFonts w:hint="eastAsia" w:cs="Lucida Sans Unicode"/>
                <w:color w:val="000000"/>
                <w:sz w:val="21"/>
                <w:szCs w:val="32"/>
              </w:rPr>
              <w:t>（三）旧城改造区和新开发区居住区，由改造或开发单位、街道办事处负责</w:t>
            </w:r>
            <w:r>
              <w:rPr>
                <w:rFonts w:hint="eastAsia" w:cs="Lucida Sans Unicode"/>
                <w:color w:val="FF0000"/>
                <w:sz w:val="21"/>
                <w:szCs w:val="32"/>
              </w:rPr>
              <w:t>；</w:t>
            </w:r>
          </w:p>
          <w:p>
            <w:pPr>
              <w:pStyle w:val="5"/>
              <w:spacing w:before="0" w:beforeAutospacing="0" w:after="0" w:afterAutospacing="0"/>
              <w:jc w:val="both"/>
              <w:rPr>
                <w:rFonts w:cs="Lucida Sans Unicode"/>
                <w:color w:val="FF0000"/>
                <w:sz w:val="21"/>
                <w:szCs w:val="32"/>
              </w:rPr>
            </w:pPr>
            <w:r>
              <w:rPr>
                <w:rFonts w:hint="eastAsia" w:cs="Lucida Sans Unicode"/>
                <w:color w:val="FF0000"/>
                <w:sz w:val="21"/>
                <w:szCs w:val="32"/>
              </w:rPr>
              <w:t>（四）</w:t>
            </w:r>
            <w:r>
              <w:rPr>
                <w:rFonts w:hint="eastAsia"/>
                <w:color w:val="FF0000"/>
                <w:sz w:val="21"/>
                <w:szCs w:val="32"/>
                <w:u w:val="single"/>
              </w:rPr>
              <w:t>区域绿地中的</w:t>
            </w:r>
            <w:r>
              <w:rPr>
                <w:rFonts w:hint="eastAsia"/>
                <w:color w:val="FF0000"/>
                <w:sz w:val="21"/>
                <w:szCs w:val="21"/>
                <w:u w:val="single"/>
              </w:rPr>
              <w:t>风景游憩绿地、生态保育绿地、区域设施防护绿地由所有权单位或行政主管部门负责，</w:t>
            </w:r>
            <w:r>
              <w:rPr>
                <w:rFonts w:hint="eastAsia"/>
                <w:color w:val="FF0000"/>
                <w:sz w:val="21"/>
                <w:szCs w:val="32"/>
                <w:u w:val="single"/>
              </w:rPr>
              <w:t>生产绿地由其经营单位负责</w:t>
            </w:r>
            <w:r>
              <w:rPr>
                <w:rFonts w:hint="eastAsia" w:cs="Lucida Sans Unicode"/>
                <w:color w:val="FF0000"/>
                <w:sz w:val="21"/>
                <w:szCs w:val="32"/>
              </w:rPr>
              <w:t>。</w:t>
            </w:r>
          </w:p>
          <w:p>
            <w:pPr>
              <w:pStyle w:val="5"/>
              <w:spacing w:before="0" w:beforeAutospacing="0" w:after="0" w:afterAutospacing="0"/>
              <w:ind w:firstLine="394" w:firstLineChars="196"/>
              <w:jc w:val="both"/>
              <w:rPr>
                <w:sz w:val="21"/>
              </w:rPr>
            </w:pPr>
            <w:r>
              <w:rPr>
                <w:rFonts w:hint="eastAsia" w:cs="Lucida Sans Unicode"/>
                <w:sz w:val="21"/>
                <w:szCs w:val="32"/>
              </w:rPr>
              <w:t>城市园林绿化主管部门对各单位、居住小区的园林绿地建设应当监督检查，并给予技术指导。</w:t>
            </w:r>
          </w:p>
        </w:tc>
        <w:tc>
          <w:tcPr>
            <w:tcW w:w="2835" w:type="dxa"/>
            <w:vAlign w:val="top"/>
          </w:tcPr>
          <w:p>
            <w:pPr>
              <w:jc w:val="left"/>
              <w:rPr>
                <w:rFonts w:ascii="宋体" w:hAnsi="宋体"/>
                <w:color w:val="FF0000"/>
              </w:rPr>
            </w:pPr>
            <w:r>
              <w:rPr>
                <w:rFonts w:hint="eastAsia" w:ascii="宋体" w:hAnsi="宋体"/>
                <w:color w:val="FF0000"/>
              </w:rPr>
              <w:t>1.将“</w:t>
            </w:r>
            <w:r>
              <w:rPr>
                <w:rFonts w:hint="eastAsia" w:cs="Lucida Sans Unicode"/>
                <w:color w:val="FF0000"/>
                <w:szCs w:val="32"/>
              </w:rPr>
              <w:t>公园绿地、街道绿地、防护绿地和风景林地，由所有权单位或城市园林绿化行政主管部门负责</w:t>
            </w:r>
            <w:r>
              <w:rPr>
                <w:rFonts w:hint="eastAsia" w:ascii="宋体" w:hAnsi="宋体"/>
                <w:color w:val="FF0000"/>
              </w:rPr>
              <w:t>”改为了“</w:t>
            </w:r>
            <w:r>
              <w:rPr>
                <w:rFonts w:hint="eastAsia" w:cs="Lucida Sans Unicode"/>
                <w:color w:val="FF0000"/>
                <w:szCs w:val="32"/>
              </w:rPr>
              <w:t>公园绿地、防护绿地和广场用地，由所有权单位或城市园林绿化行政主管部门负责</w:t>
            </w:r>
            <w:r>
              <w:rPr>
                <w:rFonts w:hint="eastAsia" w:ascii="宋体" w:hAnsi="宋体"/>
                <w:color w:val="FF0000"/>
              </w:rPr>
              <w:t>”；</w:t>
            </w:r>
          </w:p>
          <w:p>
            <w:pPr>
              <w:jc w:val="left"/>
              <w:rPr>
                <w:rFonts w:ascii="宋体" w:hAnsi="宋体"/>
              </w:rPr>
            </w:pPr>
            <w:r>
              <w:rPr>
                <w:rFonts w:hint="eastAsia" w:ascii="宋体" w:hAnsi="宋体"/>
                <w:color w:val="FF0000"/>
              </w:rPr>
              <w:t>2.“</w:t>
            </w:r>
            <w:r>
              <w:rPr>
                <w:rFonts w:hint="eastAsia" w:cs="Lucida Sans Unicode"/>
                <w:color w:val="FF0000"/>
                <w:szCs w:val="32"/>
              </w:rPr>
              <w:t>生产绿地由经营单位负责</w:t>
            </w:r>
            <w:r>
              <w:rPr>
                <w:rFonts w:hint="eastAsia" w:ascii="宋体" w:hAnsi="宋体"/>
                <w:color w:val="FF0000"/>
              </w:rPr>
              <w:t>”改为了“</w:t>
            </w:r>
            <w:r>
              <w:rPr>
                <w:rFonts w:hint="eastAsia"/>
                <w:color w:val="FF0000"/>
                <w:szCs w:val="32"/>
                <w:u w:val="single"/>
              </w:rPr>
              <w:t>区域绿地中的</w:t>
            </w:r>
            <w:r>
              <w:rPr>
                <w:rFonts w:hint="eastAsia"/>
                <w:color w:val="FF0000"/>
                <w:szCs w:val="21"/>
                <w:u w:val="single"/>
              </w:rPr>
              <w:t>风景游憩绿地、生态保育绿地、区域设施防护绿地由所有权单位或行政主管部门负责，</w:t>
            </w:r>
            <w:r>
              <w:rPr>
                <w:rFonts w:hint="eastAsia"/>
                <w:color w:val="FF0000"/>
                <w:szCs w:val="32"/>
                <w:u w:val="single"/>
              </w:rPr>
              <w:t>生产绿地由其经营单位负责</w:t>
            </w:r>
            <w:r>
              <w:rPr>
                <w:rFonts w:hint="eastAsia" w:ascii="宋体" w:hAnsi="宋体"/>
                <w:color w:val="FF0000"/>
              </w:rPr>
              <w:t>”</w:t>
            </w:r>
          </w:p>
        </w:tc>
        <w:tc>
          <w:tcPr>
            <w:tcW w:w="2866" w:type="dxa"/>
            <w:vAlign w:val="top"/>
          </w:tcPr>
          <w:p>
            <w:pPr>
              <w:jc w:val="left"/>
              <w:rPr>
                <w:rFonts w:ascii="宋体" w:hAnsi="宋体"/>
                <w:color w:val="FF0000"/>
              </w:rPr>
            </w:pPr>
            <w:r>
              <w:rPr>
                <w:rFonts w:hint="eastAsia" w:ascii="宋体" w:hAnsi="宋体"/>
                <w:color w:val="FF0000"/>
              </w:rPr>
              <w:t>根据最新绿地分类标准，做了相应的调整。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pStyle w:val="5"/>
              <w:spacing w:before="0" w:beforeAutospacing="0" w:after="0" w:afterAutospacing="0"/>
              <w:jc w:val="both"/>
              <w:rPr>
                <w:rFonts w:cs="Lucida Sans Unicode"/>
                <w:sz w:val="21"/>
                <w:szCs w:val="32"/>
              </w:rPr>
            </w:pPr>
            <w:r>
              <w:rPr>
                <w:rFonts w:hint="eastAsia" w:cs="Lucida Sans Unicode"/>
                <w:b/>
                <w:sz w:val="21"/>
                <w:szCs w:val="32"/>
              </w:rPr>
              <w:t>第二十三条</w:t>
            </w:r>
            <w:r>
              <w:rPr>
                <w:rFonts w:hint="eastAsia" w:cs="Lucida Sans Unicode"/>
                <w:sz w:val="21"/>
                <w:szCs w:val="32"/>
              </w:rPr>
              <w:t xml:space="preserve">  附属绿化工程验收，须符合下列规定：</w:t>
            </w:r>
          </w:p>
          <w:p>
            <w:pPr>
              <w:pStyle w:val="5"/>
              <w:spacing w:before="0" w:beforeAutospacing="0" w:after="0" w:afterAutospacing="0"/>
              <w:jc w:val="both"/>
              <w:rPr>
                <w:rFonts w:cs="Lucida Sans Unicode"/>
                <w:sz w:val="21"/>
                <w:szCs w:val="32"/>
              </w:rPr>
            </w:pPr>
            <w:r>
              <w:rPr>
                <w:rFonts w:hint="eastAsia" w:cs="Lucida Sans Unicode"/>
                <w:sz w:val="21"/>
                <w:szCs w:val="32"/>
              </w:rPr>
              <w:t>（一） 附属绿化工程竣工验收应与工程建设项目竣工验收同时进行，经批准绿化工程设计方案的城市园林绿化行政主管部门验收合格后，方可交付使用；</w:t>
            </w:r>
          </w:p>
          <w:p>
            <w:pPr>
              <w:pStyle w:val="5"/>
              <w:spacing w:before="0" w:beforeAutospacing="0" w:after="0" w:afterAutospacing="0"/>
              <w:jc w:val="both"/>
              <w:rPr>
                <w:rFonts w:cs="Lucida Sans Unicode"/>
                <w:sz w:val="21"/>
                <w:szCs w:val="32"/>
              </w:rPr>
            </w:pPr>
            <w:r>
              <w:rPr>
                <w:rFonts w:hint="eastAsia" w:cs="Lucida Sans Unicode"/>
                <w:sz w:val="21"/>
                <w:szCs w:val="32"/>
              </w:rPr>
              <w:t>（二） 附属绿化工程验收不合格或不能与建设项目主体工程同时验收的，必须在下一个栽植季节完成。逾期不完成的，由绿化专业部门进行绿化，并对责任单位按实际需要绿化费用的1至2倍收取绿化费；</w:t>
            </w:r>
          </w:p>
          <w:p>
            <w:pPr>
              <w:pStyle w:val="5"/>
              <w:spacing w:before="0" w:beforeAutospacing="0" w:after="0" w:afterAutospacing="0"/>
              <w:jc w:val="both"/>
              <w:rPr>
                <w:sz w:val="21"/>
              </w:rPr>
            </w:pPr>
            <w:r>
              <w:rPr>
                <w:rFonts w:hint="eastAsia" w:cs="Lucida Sans Unicode"/>
                <w:sz w:val="21"/>
                <w:szCs w:val="32"/>
              </w:rPr>
              <w:t>（三）附属绿化绿地面积达不到规定标准且未缴纳绿化费的，工程不得竣工备案，不得交付使用。</w:t>
            </w:r>
          </w:p>
        </w:tc>
        <w:tc>
          <w:tcPr>
            <w:tcW w:w="4536" w:type="dxa"/>
            <w:vAlign w:val="top"/>
          </w:tcPr>
          <w:p>
            <w:pPr>
              <w:pStyle w:val="5"/>
              <w:spacing w:before="0" w:beforeAutospacing="0" w:after="0" w:afterAutospacing="0"/>
              <w:jc w:val="both"/>
              <w:rPr>
                <w:rFonts w:cs="Lucida Sans Unicode"/>
                <w:color w:val="FF0000"/>
                <w:sz w:val="21"/>
                <w:szCs w:val="32"/>
                <w:u w:val="single"/>
              </w:rPr>
            </w:pPr>
            <w:r>
              <w:rPr>
                <w:rFonts w:hint="eastAsia" w:cs="Lucida Sans Unicode"/>
                <w:b/>
                <w:sz w:val="21"/>
                <w:szCs w:val="32"/>
              </w:rPr>
              <w:t>第</w:t>
            </w:r>
            <w:r>
              <w:rPr>
                <w:rFonts w:hint="eastAsia" w:cs="Lucida Sans Unicode"/>
                <w:b/>
                <w:color w:val="FF0000"/>
                <w:sz w:val="21"/>
                <w:szCs w:val="32"/>
                <w:u w:val="single"/>
              </w:rPr>
              <w:t>二十一</w:t>
            </w:r>
            <w:r>
              <w:rPr>
                <w:rFonts w:hint="eastAsia" w:cs="Lucida Sans Unicode"/>
                <w:b/>
                <w:sz w:val="21"/>
                <w:szCs w:val="32"/>
              </w:rPr>
              <w:t>条</w:t>
            </w:r>
            <w:r>
              <w:rPr>
                <w:rFonts w:hint="eastAsia" w:cs="Lucida Sans Unicode"/>
                <w:color w:val="FF0000"/>
                <w:sz w:val="21"/>
                <w:szCs w:val="32"/>
                <w:u w:val="single"/>
              </w:rPr>
              <w:t>工程项目的附属绿地应当与主体工程同时设计、配套实施，并在基建工程竣工后的下一个植树季节内完成绿化任务。</w:t>
            </w:r>
          </w:p>
          <w:p>
            <w:pPr>
              <w:pStyle w:val="5"/>
              <w:spacing w:before="0" w:beforeAutospacing="0" w:after="0" w:afterAutospacing="0"/>
              <w:ind w:firstLine="201" w:firstLineChars="100"/>
              <w:jc w:val="both"/>
              <w:rPr>
                <w:rFonts w:cs="Lucida Sans Unicode"/>
                <w:b/>
                <w:color w:val="FF0000"/>
                <w:sz w:val="21"/>
                <w:szCs w:val="32"/>
                <w:u w:val="single"/>
              </w:rPr>
            </w:pPr>
            <w:r>
              <w:rPr>
                <w:rFonts w:hint="eastAsia" w:cs="Lucida Sans Unicode"/>
                <w:color w:val="FF0000"/>
                <w:sz w:val="21"/>
                <w:szCs w:val="32"/>
                <w:u w:val="single"/>
              </w:rPr>
              <w:t>对未完成绿化任务的，由园林绿化主管部门责令限期完成。</w:t>
            </w:r>
          </w:p>
          <w:p>
            <w:pPr>
              <w:pStyle w:val="5"/>
              <w:spacing w:before="0" w:beforeAutospacing="0" w:after="0" w:afterAutospacing="0"/>
              <w:ind w:firstLine="197" w:firstLineChars="98"/>
              <w:jc w:val="both"/>
              <w:rPr>
                <w:rFonts w:cs="Lucida Sans Unicode"/>
                <w:color w:val="FF0000"/>
                <w:sz w:val="21"/>
                <w:szCs w:val="32"/>
                <w:u w:val="single"/>
              </w:rPr>
            </w:pPr>
            <w:r>
              <w:rPr>
                <w:rFonts w:hint="eastAsia" w:cs="Lucida Sans Unicode"/>
                <w:color w:val="FF0000"/>
                <w:sz w:val="21"/>
                <w:szCs w:val="32"/>
                <w:u w:val="single"/>
              </w:rPr>
              <w:t>逾期不完成的，由绿化专业部门进行绿化，并对责任单位按实际需要绿化费用的1至2倍收取绿化费。</w:t>
            </w:r>
          </w:p>
          <w:p>
            <w:pPr>
              <w:pStyle w:val="5"/>
              <w:spacing w:before="0" w:beforeAutospacing="0" w:after="0" w:afterAutospacing="0"/>
              <w:jc w:val="both"/>
              <w:rPr>
                <w:sz w:val="21"/>
              </w:rPr>
            </w:pPr>
          </w:p>
        </w:tc>
        <w:tc>
          <w:tcPr>
            <w:tcW w:w="2835" w:type="dxa"/>
            <w:vAlign w:val="top"/>
          </w:tcPr>
          <w:p>
            <w:pPr>
              <w:pStyle w:val="5"/>
              <w:spacing w:before="0" w:beforeAutospacing="0" w:after="0" w:afterAutospacing="0"/>
              <w:jc w:val="both"/>
              <w:rPr>
                <w:rFonts w:cs="Lucida Sans Unicode"/>
                <w:color w:val="FF0000"/>
                <w:sz w:val="21"/>
                <w:szCs w:val="32"/>
              </w:rPr>
            </w:pPr>
            <w:r>
              <w:rPr>
                <w:rFonts w:hint="eastAsia"/>
                <w:color w:val="FF0000"/>
              </w:rPr>
              <w:t>将“</w:t>
            </w:r>
            <w:r>
              <w:rPr>
                <w:rFonts w:hint="eastAsia" w:cs="Lucida Sans Unicode"/>
                <w:color w:val="FF0000"/>
                <w:sz w:val="21"/>
                <w:szCs w:val="32"/>
              </w:rPr>
              <w:t>附属绿化工程验收，须符合下列规定：</w:t>
            </w:r>
          </w:p>
          <w:p>
            <w:pPr>
              <w:pStyle w:val="5"/>
              <w:spacing w:before="0" w:beforeAutospacing="0" w:after="0" w:afterAutospacing="0"/>
              <w:jc w:val="both"/>
              <w:rPr>
                <w:rFonts w:cs="Lucida Sans Unicode"/>
                <w:color w:val="FF0000"/>
                <w:sz w:val="21"/>
                <w:szCs w:val="32"/>
              </w:rPr>
            </w:pPr>
            <w:r>
              <w:rPr>
                <w:rFonts w:hint="eastAsia" w:cs="Lucida Sans Unicode"/>
                <w:color w:val="FF0000"/>
                <w:sz w:val="21"/>
                <w:szCs w:val="32"/>
              </w:rPr>
              <w:t>（一） 附属绿化工程竣工验收应与工程建设项目竣工验收同时进行，经批准绿化工程设计方案的城市园林绿化行政主管部门验收合格后，方可交付使用；</w:t>
            </w:r>
          </w:p>
          <w:p>
            <w:pPr>
              <w:pStyle w:val="5"/>
              <w:spacing w:before="0" w:beforeAutospacing="0" w:after="0" w:afterAutospacing="0"/>
              <w:jc w:val="both"/>
              <w:rPr>
                <w:rFonts w:cs="Lucida Sans Unicode"/>
                <w:color w:val="FF0000"/>
                <w:sz w:val="21"/>
                <w:szCs w:val="32"/>
              </w:rPr>
            </w:pPr>
            <w:r>
              <w:rPr>
                <w:rFonts w:hint="eastAsia" w:cs="Lucida Sans Unicode"/>
                <w:color w:val="FF0000"/>
                <w:sz w:val="21"/>
                <w:szCs w:val="32"/>
              </w:rPr>
              <w:t>（二） 附属绿化工程验收不合格或不能与建设项目主体工程同时验收的，必须在下一个栽植季节完成。逾期不完成的，由绿化专业部门进行绿化，并对责任单位按实际需要绿化费用的1至2倍收取绿化费；</w:t>
            </w:r>
          </w:p>
          <w:p>
            <w:pPr>
              <w:pStyle w:val="5"/>
              <w:spacing w:before="0" w:beforeAutospacing="0" w:after="0" w:afterAutospacing="0"/>
              <w:jc w:val="both"/>
              <w:rPr>
                <w:rFonts w:cs="Lucida Sans Unicode"/>
                <w:color w:val="FF0000"/>
                <w:sz w:val="21"/>
                <w:szCs w:val="32"/>
                <w:u w:val="single"/>
              </w:rPr>
            </w:pPr>
            <w:r>
              <w:rPr>
                <w:rFonts w:hint="eastAsia" w:cs="Lucida Sans Unicode"/>
                <w:color w:val="FF0000"/>
                <w:sz w:val="21"/>
                <w:szCs w:val="32"/>
              </w:rPr>
              <w:t>（三）附属绿化绿地面积达不到规定标准且未缴纳绿化费的，工程不得竣工备案，不得交付使用。</w:t>
            </w:r>
            <w:r>
              <w:rPr>
                <w:rFonts w:hint="eastAsia"/>
                <w:color w:val="FF0000"/>
              </w:rPr>
              <w:t>”修改为：  “</w:t>
            </w:r>
            <w:r>
              <w:rPr>
                <w:rFonts w:hint="eastAsia" w:cs="Lucida Sans Unicode"/>
                <w:color w:val="FF0000"/>
                <w:sz w:val="21"/>
                <w:szCs w:val="32"/>
                <w:u w:val="single"/>
              </w:rPr>
              <w:t>工程项目的附属绿地应当与主体工程同时设计、配套实施，并在基建工程竣工后的下一个植树季节内完成绿化任务。</w:t>
            </w:r>
          </w:p>
          <w:p>
            <w:pPr>
              <w:pStyle w:val="5"/>
              <w:spacing w:before="0" w:beforeAutospacing="0" w:after="0" w:afterAutospacing="0"/>
              <w:ind w:firstLine="201" w:firstLineChars="100"/>
              <w:jc w:val="both"/>
              <w:rPr>
                <w:rFonts w:cs="Lucida Sans Unicode"/>
                <w:color w:val="FF0000"/>
                <w:sz w:val="21"/>
                <w:szCs w:val="32"/>
                <w:u w:val="single"/>
              </w:rPr>
            </w:pPr>
            <w:r>
              <w:rPr>
                <w:rFonts w:hint="eastAsia" w:cs="Lucida Sans Unicode"/>
                <w:color w:val="FF0000"/>
                <w:sz w:val="21"/>
                <w:szCs w:val="32"/>
                <w:u w:val="single"/>
              </w:rPr>
              <w:t>对未完成绿化任务的，由园林绿化主管部门责令限期完成。</w:t>
            </w:r>
          </w:p>
          <w:p>
            <w:pPr>
              <w:pStyle w:val="5"/>
              <w:spacing w:before="0" w:beforeAutospacing="0" w:after="0" w:afterAutospacing="0"/>
              <w:jc w:val="both"/>
              <w:rPr>
                <w:color w:val="FF0000"/>
              </w:rPr>
            </w:pPr>
            <w:r>
              <w:rPr>
                <w:rFonts w:hint="eastAsia" w:cs="Lucida Sans Unicode"/>
                <w:color w:val="FF0000"/>
                <w:sz w:val="21"/>
                <w:szCs w:val="32"/>
                <w:u w:val="single"/>
              </w:rPr>
              <w:t>逾期不完成的，由绿化专业部门进行绿化，并对责任单位按实际需要绿化费用的1至2倍收取绿化费。</w:t>
            </w:r>
            <w:r>
              <w:rPr>
                <w:rFonts w:hint="eastAsia"/>
                <w:color w:val="FF0000"/>
              </w:rPr>
              <w:t>”</w:t>
            </w:r>
          </w:p>
        </w:tc>
        <w:tc>
          <w:tcPr>
            <w:tcW w:w="2866" w:type="dxa"/>
            <w:vAlign w:val="top"/>
          </w:tcPr>
          <w:p>
            <w:pPr>
              <w:jc w:val="left"/>
              <w:rPr>
                <w:rFonts w:ascii="宋体" w:hAnsi="宋体"/>
                <w:color w:val="FF0000"/>
              </w:rPr>
            </w:pPr>
            <w:r>
              <w:rPr>
                <w:rFonts w:hint="eastAsia" w:ascii="宋体" w:hAnsi="宋体"/>
                <w:color w:val="FF0000"/>
              </w:rPr>
              <w:t>参照新修改的《四川省城市园林绿化条例》进行修订。原规定中部分竣工备案的前置条件值得商榷。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831" w:hRule="atLeast"/>
        </w:trPr>
        <w:tc>
          <w:tcPr>
            <w:tcW w:w="4219" w:type="dxa"/>
            <w:vAlign w:val="top"/>
          </w:tcPr>
          <w:p>
            <w:pPr>
              <w:pStyle w:val="5"/>
              <w:spacing w:before="0" w:beforeAutospacing="0" w:after="0" w:afterAutospacing="0"/>
              <w:jc w:val="both"/>
              <w:rPr>
                <w:rFonts w:cs="Lucida Sans Unicode"/>
                <w:b/>
                <w:color w:val="FF0000"/>
                <w:sz w:val="21"/>
                <w:szCs w:val="32"/>
              </w:rPr>
            </w:pPr>
          </w:p>
        </w:tc>
        <w:tc>
          <w:tcPr>
            <w:tcW w:w="4536" w:type="dxa"/>
            <w:vAlign w:val="top"/>
          </w:tcPr>
          <w:p>
            <w:pPr>
              <w:pStyle w:val="5"/>
              <w:spacing w:before="0" w:beforeAutospacing="0" w:after="0" w:afterAutospacing="0"/>
              <w:jc w:val="both"/>
              <w:rPr>
                <w:rFonts w:cs="Lucida Sans Unicode"/>
                <w:b/>
                <w:color w:val="FF0000"/>
                <w:sz w:val="21"/>
                <w:szCs w:val="32"/>
                <w:u w:val="single"/>
              </w:rPr>
            </w:pPr>
            <w:r>
              <w:rPr>
                <w:rFonts w:hint="eastAsia" w:cs="Lucida Sans Unicode"/>
                <w:b/>
                <w:color w:val="FF0000"/>
                <w:sz w:val="21"/>
                <w:szCs w:val="32"/>
                <w:u w:val="single"/>
              </w:rPr>
              <w:t xml:space="preserve">第二十二条   </w:t>
            </w:r>
            <w:r>
              <w:rPr>
                <w:rFonts w:hint="eastAsia" w:cs="Lucida Sans Unicode"/>
                <w:color w:val="FF0000"/>
                <w:sz w:val="21"/>
                <w:szCs w:val="32"/>
                <w:u w:val="single"/>
              </w:rPr>
              <w:t xml:space="preserve">城市园林绿化工程施工应当符合园林绿化工程建设管理有关规定。绿化工程竣工后，经建设单位组织竣工验收合格，方可交付使用。 </w:t>
            </w:r>
          </w:p>
        </w:tc>
        <w:tc>
          <w:tcPr>
            <w:tcW w:w="2835" w:type="dxa"/>
            <w:vAlign w:val="top"/>
          </w:tcPr>
          <w:p>
            <w:pPr>
              <w:jc w:val="left"/>
              <w:rPr>
                <w:rFonts w:ascii="宋体" w:hAnsi="宋体"/>
                <w:color w:val="FF0000"/>
              </w:rPr>
            </w:pPr>
            <w:r>
              <w:rPr>
                <w:rFonts w:hint="eastAsia" w:ascii="宋体" w:hAnsi="宋体"/>
                <w:color w:val="FF0000"/>
              </w:rPr>
              <w:t>新增</w:t>
            </w:r>
          </w:p>
        </w:tc>
        <w:tc>
          <w:tcPr>
            <w:tcW w:w="2866" w:type="dxa"/>
            <w:vAlign w:val="top"/>
          </w:tcPr>
          <w:p>
            <w:pPr>
              <w:jc w:val="left"/>
              <w:rPr>
                <w:rFonts w:ascii="宋体" w:hAnsi="宋体"/>
                <w:color w:val="FF0000"/>
              </w:rPr>
            </w:pPr>
            <w:r>
              <w:rPr>
                <w:rFonts w:hint="eastAsia" w:ascii="宋体" w:hAnsi="宋体"/>
                <w:color w:val="FF0000"/>
              </w:rPr>
              <w:t>参照新修改的《四川省城市园林绿化条例》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831" w:hRule="atLeast"/>
        </w:trPr>
        <w:tc>
          <w:tcPr>
            <w:tcW w:w="4219" w:type="dxa"/>
            <w:vAlign w:val="top"/>
          </w:tcPr>
          <w:p>
            <w:pPr>
              <w:pStyle w:val="5"/>
              <w:spacing w:before="0" w:beforeAutospacing="0" w:after="0" w:afterAutospacing="0"/>
              <w:jc w:val="both"/>
              <w:rPr>
                <w:rFonts w:cs="Lucida Sans Unicode"/>
                <w:b/>
                <w:color w:val="FF0000"/>
                <w:sz w:val="21"/>
                <w:szCs w:val="32"/>
              </w:rPr>
            </w:pPr>
          </w:p>
        </w:tc>
        <w:tc>
          <w:tcPr>
            <w:tcW w:w="4536" w:type="dxa"/>
            <w:vAlign w:val="top"/>
          </w:tcPr>
          <w:p>
            <w:pPr>
              <w:pStyle w:val="5"/>
              <w:spacing w:before="0" w:beforeAutospacing="0" w:after="0" w:afterAutospacing="0"/>
              <w:jc w:val="both"/>
              <w:rPr>
                <w:rFonts w:cs="Lucida Sans Unicode"/>
                <w:b/>
                <w:color w:val="FF0000"/>
                <w:sz w:val="21"/>
                <w:szCs w:val="32"/>
                <w:u w:val="single"/>
              </w:rPr>
            </w:pPr>
            <w:r>
              <w:rPr>
                <w:rFonts w:hint="eastAsia" w:cs="Lucida Sans Unicode"/>
                <w:b/>
                <w:color w:val="FF0000"/>
                <w:sz w:val="21"/>
                <w:szCs w:val="32"/>
                <w:u w:val="single"/>
              </w:rPr>
              <w:t xml:space="preserve">第二十三条   </w:t>
            </w:r>
            <w:r>
              <w:rPr>
                <w:rFonts w:hint="eastAsia"/>
                <w:color w:val="FF0000"/>
                <w:sz w:val="21"/>
                <w:szCs w:val="32"/>
                <w:u w:val="single"/>
              </w:rPr>
              <w:t>江河湖岸的重点地段应当按照城市规划逐步建成河滨、湖滨公园，完善游憩设施。街道绿化应当注重遮荫滞尘、减弱噪声、装饰街景、美化市容。</w:t>
            </w:r>
          </w:p>
        </w:tc>
        <w:tc>
          <w:tcPr>
            <w:tcW w:w="2835" w:type="dxa"/>
            <w:vAlign w:val="top"/>
          </w:tcPr>
          <w:p>
            <w:pPr>
              <w:jc w:val="left"/>
              <w:rPr>
                <w:rFonts w:ascii="宋体" w:hAnsi="宋体"/>
                <w:color w:val="FF0000"/>
              </w:rPr>
            </w:pPr>
            <w:r>
              <w:rPr>
                <w:rFonts w:hint="eastAsia" w:ascii="宋体" w:hAnsi="宋体"/>
                <w:color w:val="FF0000"/>
              </w:rPr>
              <w:t>新增</w:t>
            </w:r>
          </w:p>
        </w:tc>
        <w:tc>
          <w:tcPr>
            <w:tcW w:w="2866" w:type="dxa"/>
            <w:vAlign w:val="top"/>
          </w:tcPr>
          <w:p>
            <w:pPr>
              <w:jc w:val="left"/>
              <w:rPr>
                <w:rFonts w:ascii="宋体" w:hAnsi="宋体"/>
                <w:color w:val="FF0000"/>
              </w:rPr>
            </w:pPr>
            <w:r>
              <w:rPr>
                <w:rFonts w:hint="eastAsia" w:ascii="宋体" w:hAnsi="宋体"/>
                <w:color w:val="FF0000"/>
              </w:rPr>
              <w:t>参照新修改的《四川省城市园林绿化条例》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center"/>
          </w:tcPr>
          <w:p>
            <w:pPr>
              <w:pStyle w:val="5"/>
              <w:spacing w:before="0" w:beforeAutospacing="0" w:after="0" w:afterAutospacing="0"/>
              <w:jc w:val="center"/>
              <w:rPr>
                <w:rFonts w:cs="Lucida Sans Unicode"/>
                <w:b/>
                <w:sz w:val="21"/>
                <w:szCs w:val="32"/>
              </w:rPr>
            </w:pPr>
            <w:r>
              <w:rPr>
                <w:rStyle w:val="7"/>
                <w:rFonts w:hint="eastAsia" w:cs="Lucida Sans Unicode"/>
                <w:sz w:val="21"/>
                <w:szCs w:val="32"/>
              </w:rPr>
              <w:t>第三章  保护与管理</w:t>
            </w:r>
          </w:p>
        </w:tc>
        <w:tc>
          <w:tcPr>
            <w:tcW w:w="4536" w:type="dxa"/>
            <w:vAlign w:val="center"/>
          </w:tcPr>
          <w:p>
            <w:pPr>
              <w:pStyle w:val="5"/>
              <w:spacing w:before="0" w:beforeAutospacing="0" w:after="0" w:afterAutospacing="0"/>
              <w:jc w:val="center"/>
              <w:rPr>
                <w:rFonts w:cs="Lucida Sans Unicode"/>
                <w:b/>
                <w:sz w:val="21"/>
                <w:szCs w:val="32"/>
              </w:rPr>
            </w:pPr>
            <w:r>
              <w:rPr>
                <w:rStyle w:val="7"/>
                <w:rFonts w:hint="eastAsia" w:cs="Lucida Sans Unicode"/>
                <w:sz w:val="21"/>
                <w:szCs w:val="32"/>
              </w:rPr>
              <w:t>第三章  保护与管理</w:t>
            </w:r>
          </w:p>
        </w:tc>
        <w:tc>
          <w:tcPr>
            <w:tcW w:w="2835" w:type="dxa"/>
            <w:vAlign w:val="top"/>
          </w:tcPr>
          <w:p>
            <w:pPr>
              <w:jc w:val="left"/>
              <w:rPr>
                <w:rFonts w:ascii="宋体" w:hAnsi="宋体"/>
              </w:rPr>
            </w:pPr>
          </w:p>
        </w:tc>
        <w:tc>
          <w:tcPr>
            <w:tcW w:w="2866" w:type="dxa"/>
            <w:vAlign w:val="top"/>
          </w:tcPr>
          <w:p>
            <w:pPr>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pStyle w:val="5"/>
              <w:spacing w:before="0" w:beforeAutospacing="0" w:after="0" w:afterAutospacing="0"/>
              <w:jc w:val="both"/>
              <w:rPr>
                <w:sz w:val="21"/>
              </w:rPr>
            </w:pPr>
            <w:r>
              <w:rPr>
                <w:rFonts w:hint="eastAsia" w:cs="Lucida Sans Unicode"/>
                <w:b/>
                <w:sz w:val="21"/>
                <w:szCs w:val="32"/>
              </w:rPr>
              <w:t>第二十四条  </w:t>
            </w:r>
            <w:r>
              <w:rPr>
                <w:rFonts w:hint="eastAsia" w:cs="Lucida Sans Unicode"/>
                <w:sz w:val="21"/>
                <w:szCs w:val="32"/>
              </w:rPr>
              <w:t> </w:t>
            </w:r>
            <w:r>
              <w:rPr>
                <w:rFonts w:hint="eastAsia"/>
                <w:sz w:val="21"/>
                <w:szCs w:val="32"/>
              </w:rPr>
              <w:t>城市园林绿化行政主管部门和树权所有者应当加强对园林绿地的保护和管理工作。城市园林绿地必须保持树木花草繁茂，园容整洁美观，设施完好，维持良好的游览观光秩序。</w:t>
            </w:r>
          </w:p>
        </w:tc>
        <w:tc>
          <w:tcPr>
            <w:tcW w:w="4536" w:type="dxa"/>
            <w:vAlign w:val="top"/>
          </w:tcPr>
          <w:p>
            <w:pPr>
              <w:pStyle w:val="5"/>
              <w:spacing w:before="0" w:beforeAutospacing="0" w:after="0" w:afterAutospacing="0"/>
              <w:jc w:val="both"/>
              <w:rPr>
                <w:sz w:val="21"/>
              </w:rPr>
            </w:pPr>
            <w:r>
              <w:rPr>
                <w:rFonts w:hint="eastAsia" w:cs="Lucida Sans Unicode"/>
                <w:b/>
                <w:sz w:val="21"/>
                <w:szCs w:val="32"/>
              </w:rPr>
              <w:t>第</w:t>
            </w:r>
            <w:r>
              <w:rPr>
                <w:rFonts w:hint="eastAsia" w:cs="Lucida Sans Unicode"/>
                <w:b/>
                <w:color w:val="FF0000"/>
                <w:sz w:val="21"/>
                <w:szCs w:val="32"/>
                <w:u w:val="single"/>
              </w:rPr>
              <w:t>二十四</w:t>
            </w:r>
            <w:r>
              <w:rPr>
                <w:rFonts w:hint="eastAsia" w:cs="Lucida Sans Unicode"/>
                <w:b/>
                <w:sz w:val="21"/>
                <w:szCs w:val="32"/>
              </w:rPr>
              <w:t>条 </w:t>
            </w:r>
            <w:r>
              <w:rPr>
                <w:rFonts w:hint="eastAsia"/>
                <w:sz w:val="21"/>
                <w:szCs w:val="32"/>
              </w:rPr>
              <w:t>城市园林绿化行政主管部门和</w:t>
            </w:r>
            <w:r>
              <w:rPr>
                <w:rFonts w:hint="eastAsia"/>
                <w:color w:val="FF0000"/>
                <w:sz w:val="21"/>
                <w:szCs w:val="32"/>
              </w:rPr>
              <w:t>绿地产权所有者</w:t>
            </w:r>
            <w:r>
              <w:rPr>
                <w:rFonts w:hint="eastAsia"/>
                <w:sz w:val="21"/>
                <w:szCs w:val="32"/>
              </w:rPr>
              <w:t>应当加强对园林绿地的保护和管理工作。城市园林绿地必须保持树木花草繁茂，园容整洁美观，设施完好，维持良好的游览观光秩序。</w:t>
            </w:r>
          </w:p>
        </w:tc>
        <w:tc>
          <w:tcPr>
            <w:tcW w:w="2835" w:type="dxa"/>
            <w:vAlign w:val="top"/>
          </w:tcPr>
          <w:p>
            <w:pPr>
              <w:rPr>
                <w:color w:val="FF0000"/>
              </w:rPr>
            </w:pPr>
            <w:r>
              <w:rPr>
                <w:rFonts w:hint="eastAsia"/>
                <w:color w:val="FF0000"/>
              </w:rPr>
              <w:t>将“树权所有者”改为了“绿地产权所有者”</w:t>
            </w:r>
          </w:p>
        </w:tc>
        <w:tc>
          <w:tcPr>
            <w:tcW w:w="2866" w:type="dxa"/>
            <w:vAlign w:val="top"/>
          </w:tcPr>
          <w:p>
            <w:pPr>
              <w:jc w:val="left"/>
              <w:rPr>
                <w:rFonts w:ascii="宋体" w:hAnsi="宋体"/>
                <w:color w:val="FF0000"/>
              </w:rPr>
            </w:pPr>
            <w:r>
              <w:rPr>
                <w:rFonts w:hint="eastAsia" w:ascii="宋体" w:hAnsi="宋体"/>
                <w:color w:val="FF0000"/>
              </w:rPr>
              <w:t>表述更准确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pStyle w:val="5"/>
              <w:spacing w:before="0" w:beforeAutospacing="0" w:after="0" w:afterAutospacing="0"/>
              <w:jc w:val="both"/>
              <w:rPr>
                <w:sz w:val="21"/>
                <w:szCs w:val="32"/>
              </w:rPr>
            </w:pPr>
            <w:r>
              <w:rPr>
                <w:rFonts w:hint="eastAsia"/>
                <w:b/>
                <w:sz w:val="21"/>
                <w:szCs w:val="32"/>
              </w:rPr>
              <w:t>第二十五条</w:t>
            </w:r>
            <w:r>
              <w:rPr>
                <w:rFonts w:hint="eastAsia"/>
                <w:sz w:val="21"/>
                <w:szCs w:val="32"/>
              </w:rPr>
              <w:t xml:space="preserve">  城市园林绿地的保护和管理按以下分工：</w:t>
            </w:r>
          </w:p>
          <w:p>
            <w:pPr>
              <w:pStyle w:val="5"/>
              <w:spacing w:before="0" w:beforeAutospacing="0" w:after="0" w:afterAutospacing="0"/>
              <w:ind w:firstLine="402" w:firstLineChars="200"/>
              <w:jc w:val="both"/>
              <w:rPr>
                <w:sz w:val="21"/>
                <w:szCs w:val="32"/>
              </w:rPr>
            </w:pPr>
            <w:r>
              <w:rPr>
                <w:rFonts w:hint="eastAsia"/>
                <w:sz w:val="21"/>
                <w:szCs w:val="32"/>
              </w:rPr>
              <w:t>（一）公园绿地、街道绿地、防护绿地、风景林地由所有权单位或城市园林绿化行政主管部门负责；</w:t>
            </w:r>
          </w:p>
          <w:p>
            <w:pPr>
              <w:pStyle w:val="5"/>
              <w:spacing w:before="0" w:beforeAutospacing="0" w:after="0" w:afterAutospacing="0"/>
              <w:ind w:firstLine="402" w:firstLineChars="200"/>
              <w:jc w:val="both"/>
              <w:rPr>
                <w:sz w:val="21"/>
                <w:szCs w:val="21"/>
              </w:rPr>
            </w:pPr>
            <w:r>
              <w:rPr>
                <w:rFonts w:hint="eastAsia"/>
                <w:sz w:val="21"/>
                <w:szCs w:val="32"/>
              </w:rPr>
              <w:t>（二）</w:t>
            </w:r>
            <w:r>
              <w:rPr>
                <w:rFonts w:hint="eastAsia"/>
                <w:sz w:val="21"/>
                <w:szCs w:val="21"/>
              </w:rPr>
              <w:t>风景名胜区由所有权单位或规划建设主管部门负责；</w:t>
            </w:r>
          </w:p>
          <w:p>
            <w:pPr>
              <w:pStyle w:val="5"/>
              <w:spacing w:before="0" w:beforeAutospacing="0" w:after="0" w:afterAutospacing="0"/>
              <w:ind w:firstLine="402" w:firstLineChars="200"/>
              <w:jc w:val="both"/>
              <w:rPr>
                <w:sz w:val="21"/>
                <w:szCs w:val="32"/>
              </w:rPr>
            </w:pPr>
            <w:r>
              <w:rPr>
                <w:rFonts w:hint="eastAsia"/>
                <w:sz w:val="21"/>
                <w:szCs w:val="32"/>
              </w:rPr>
              <w:t>（三）单位附属绿地由单位负责；</w:t>
            </w:r>
          </w:p>
          <w:p>
            <w:pPr>
              <w:pStyle w:val="5"/>
              <w:spacing w:before="0" w:beforeAutospacing="0" w:after="0" w:afterAutospacing="0"/>
              <w:ind w:firstLine="402" w:firstLineChars="200"/>
              <w:jc w:val="both"/>
              <w:rPr>
                <w:sz w:val="21"/>
                <w:szCs w:val="32"/>
              </w:rPr>
            </w:pPr>
            <w:r>
              <w:rPr>
                <w:rFonts w:hint="eastAsia"/>
                <w:sz w:val="21"/>
                <w:szCs w:val="32"/>
              </w:rPr>
              <w:t>（四）居住区、居住小区绿地，由该居住区、居住小区业主或业主委员会负责；</w:t>
            </w:r>
          </w:p>
          <w:p>
            <w:pPr>
              <w:pStyle w:val="5"/>
              <w:spacing w:before="0" w:beforeAutospacing="0" w:after="0" w:afterAutospacing="0"/>
              <w:ind w:firstLine="402" w:firstLineChars="200"/>
              <w:jc w:val="both"/>
              <w:rPr>
                <w:sz w:val="21"/>
                <w:szCs w:val="32"/>
              </w:rPr>
            </w:pPr>
            <w:r>
              <w:rPr>
                <w:rFonts w:hint="eastAsia"/>
                <w:sz w:val="21"/>
                <w:szCs w:val="32"/>
              </w:rPr>
              <w:t>（五）苗圃、草圃、花圃等生产绿地由其经营单位负责；</w:t>
            </w:r>
          </w:p>
          <w:p>
            <w:pPr>
              <w:pStyle w:val="5"/>
              <w:spacing w:before="0" w:beforeAutospacing="0" w:after="0" w:afterAutospacing="0"/>
              <w:ind w:firstLine="344" w:firstLineChars="171"/>
              <w:jc w:val="both"/>
              <w:rPr>
                <w:sz w:val="21"/>
                <w:szCs w:val="32"/>
              </w:rPr>
            </w:pPr>
            <w:r>
              <w:rPr>
                <w:rFonts w:hint="eastAsia"/>
                <w:sz w:val="21"/>
                <w:szCs w:val="32"/>
              </w:rPr>
              <w:t>（六）临街的单位（部门）、个体经商户、车站、停车场、建筑工地和居民住户，分别负责其门前责任地段；</w:t>
            </w:r>
          </w:p>
          <w:p>
            <w:pPr>
              <w:pStyle w:val="5"/>
              <w:spacing w:before="0" w:beforeAutospacing="0" w:after="0" w:afterAutospacing="0"/>
              <w:ind w:firstLine="344" w:firstLineChars="171"/>
              <w:jc w:val="both"/>
              <w:rPr>
                <w:sz w:val="21"/>
              </w:rPr>
            </w:pPr>
            <w:r>
              <w:rPr>
                <w:rFonts w:hint="eastAsia"/>
                <w:sz w:val="21"/>
                <w:szCs w:val="32"/>
              </w:rPr>
              <w:t>（七）开发区的绿地由开发单位或开发区内的土地使用权单位负责。</w:t>
            </w:r>
          </w:p>
        </w:tc>
        <w:tc>
          <w:tcPr>
            <w:tcW w:w="4536" w:type="dxa"/>
            <w:vAlign w:val="top"/>
          </w:tcPr>
          <w:p>
            <w:pPr>
              <w:pStyle w:val="5"/>
              <w:spacing w:before="0" w:beforeAutospacing="0" w:after="0" w:afterAutospacing="0"/>
              <w:jc w:val="both"/>
              <w:rPr>
                <w:sz w:val="21"/>
                <w:szCs w:val="32"/>
              </w:rPr>
            </w:pPr>
            <w:r>
              <w:rPr>
                <w:rFonts w:hint="eastAsia"/>
                <w:b/>
                <w:sz w:val="21"/>
                <w:szCs w:val="32"/>
              </w:rPr>
              <w:t>第</w:t>
            </w:r>
            <w:r>
              <w:rPr>
                <w:rFonts w:hint="eastAsia"/>
                <w:b/>
                <w:color w:val="FF0000"/>
                <w:sz w:val="21"/>
                <w:szCs w:val="32"/>
                <w:u w:val="single"/>
              </w:rPr>
              <w:t>二十五</w:t>
            </w:r>
            <w:r>
              <w:rPr>
                <w:rFonts w:hint="eastAsia" w:cs="Lucida Sans Unicode"/>
                <w:b/>
                <w:sz w:val="21"/>
                <w:szCs w:val="32"/>
              </w:rPr>
              <w:t xml:space="preserve">条 </w:t>
            </w:r>
            <w:r>
              <w:rPr>
                <w:rFonts w:hint="eastAsia"/>
                <w:sz w:val="21"/>
                <w:szCs w:val="32"/>
              </w:rPr>
              <w:t xml:space="preserve"> 城市园林绿地的保护和管理按以下分工：</w:t>
            </w:r>
          </w:p>
          <w:p>
            <w:pPr>
              <w:pStyle w:val="5"/>
              <w:spacing w:before="0" w:beforeAutospacing="0" w:after="0" w:afterAutospacing="0"/>
              <w:ind w:firstLine="402" w:firstLineChars="200"/>
              <w:jc w:val="both"/>
              <w:rPr>
                <w:sz w:val="21"/>
                <w:szCs w:val="32"/>
              </w:rPr>
            </w:pPr>
            <w:r>
              <w:rPr>
                <w:rFonts w:hint="eastAsia"/>
                <w:sz w:val="21"/>
                <w:szCs w:val="32"/>
              </w:rPr>
              <w:t>（一）公园绿地、街道绿地、防护绿地、</w:t>
            </w:r>
            <w:r>
              <w:rPr>
                <w:rFonts w:hint="eastAsia"/>
                <w:color w:val="FF0000"/>
                <w:sz w:val="21"/>
                <w:szCs w:val="32"/>
                <w:u w:val="single"/>
              </w:rPr>
              <w:t>广场用地</w:t>
            </w:r>
            <w:r>
              <w:rPr>
                <w:rFonts w:hint="eastAsia"/>
                <w:sz w:val="21"/>
                <w:szCs w:val="32"/>
              </w:rPr>
              <w:t>由所有权单位或城市园林绿化行政主管部门负责；</w:t>
            </w:r>
          </w:p>
          <w:p>
            <w:pPr>
              <w:pStyle w:val="5"/>
              <w:spacing w:before="0" w:beforeAutospacing="0" w:after="0" w:afterAutospacing="0"/>
              <w:ind w:firstLine="402" w:firstLineChars="200"/>
              <w:jc w:val="both"/>
              <w:rPr>
                <w:color w:val="FF0000"/>
                <w:sz w:val="21"/>
                <w:szCs w:val="32"/>
                <w:u w:val="single"/>
              </w:rPr>
            </w:pPr>
            <w:r>
              <w:rPr>
                <w:rFonts w:hint="eastAsia"/>
                <w:sz w:val="21"/>
                <w:szCs w:val="32"/>
              </w:rPr>
              <w:t>（二）</w:t>
            </w:r>
            <w:r>
              <w:rPr>
                <w:rFonts w:hint="eastAsia"/>
                <w:color w:val="FF0000"/>
                <w:sz w:val="21"/>
                <w:szCs w:val="32"/>
                <w:u w:val="single"/>
              </w:rPr>
              <w:t>区域绿地中的</w:t>
            </w:r>
            <w:r>
              <w:rPr>
                <w:rFonts w:hint="eastAsia"/>
                <w:color w:val="FF0000"/>
                <w:sz w:val="21"/>
                <w:szCs w:val="21"/>
                <w:u w:val="single"/>
              </w:rPr>
              <w:t>风景游憩绿地、生态保育绿地、区域设施防护绿地由所有权单位或行政主管部门负责，</w:t>
            </w:r>
            <w:r>
              <w:rPr>
                <w:rFonts w:hint="eastAsia"/>
                <w:color w:val="FF0000"/>
                <w:sz w:val="21"/>
                <w:szCs w:val="32"/>
                <w:u w:val="single"/>
              </w:rPr>
              <w:t>生产绿地由其经营单位负责；</w:t>
            </w:r>
          </w:p>
          <w:p>
            <w:pPr>
              <w:pStyle w:val="5"/>
              <w:spacing w:before="0" w:beforeAutospacing="0" w:after="0" w:afterAutospacing="0"/>
              <w:ind w:firstLine="402" w:firstLineChars="200"/>
              <w:jc w:val="both"/>
              <w:rPr>
                <w:sz w:val="21"/>
                <w:szCs w:val="32"/>
              </w:rPr>
            </w:pPr>
            <w:r>
              <w:rPr>
                <w:rFonts w:hint="eastAsia"/>
                <w:sz w:val="21"/>
                <w:szCs w:val="32"/>
              </w:rPr>
              <w:t>（三）单位附属绿地由单位负责；</w:t>
            </w:r>
          </w:p>
          <w:p>
            <w:pPr>
              <w:pStyle w:val="5"/>
              <w:spacing w:before="0" w:beforeAutospacing="0" w:after="0" w:afterAutospacing="0"/>
              <w:ind w:firstLine="402" w:firstLineChars="200"/>
              <w:jc w:val="both"/>
              <w:rPr>
                <w:sz w:val="21"/>
                <w:szCs w:val="32"/>
              </w:rPr>
            </w:pPr>
            <w:r>
              <w:rPr>
                <w:rFonts w:hint="eastAsia"/>
                <w:sz w:val="21"/>
                <w:szCs w:val="32"/>
              </w:rPr>
              <w:t>（四）居住区、居住小区绿地，由该居住区、居住小区业主或业主委员会负责；</w:t>
            </w:r>
          </w:p>
          <w:p>
            <w:pPr>
              <w:pStyle w:val="5"/>
              <w:spacing w:before="0" w:beforeAutospacing="0" w:after="0" w:afterAutospacing="0"/>
              <w:ind w:firstLine="402" w:firstLineChars="200"/>
              <w:jc w:val="both"/>
              <w:rPr>
                <w:sz w:val="21"/>
                <w:szCs w:val="32"/>
              </w:rPr>
            </w:pPr>
            <w:r>
              <w:rPr>
                <w:rFonts w:hint="eastAsia"/>
                <w:sz w:val="21"/>
                <w:szCs w:val="32"/>
              </w:rPr>
              <w:t>（五）临街的单位（部门）、个体经商户、车站、停车场、建筑工地和居民住户，分别负责其门前责任地段；</w:t>
            </w:r>
          </w:p>
          <w:p>
            <w:pPr>
              <w:pStyle w:val="5"/>
              <w:spacing w:before="0" w:beforeAutospacing="0" w:after="0" w:afterAutospacing="0"/>
              <w:ind w:firstLine="344" w:firstLineChars="171"/>
              <w:jc w:val="both"/>
              <w:rPr>
                <w:sz w:val="21"/>
              </w:rPr>
            </w:pPr>
            <w:r>
              <w:rPr>
                <w:rFonts w:hint="eastAsia"/>
                <w:sz w:val="21"/>
                <w:szCs w:val="32"/>
              </w:rPr>
              <w:t>（六）开发区的绿地由开发单位或开发区内的土地使用权单位负责。</w:t>
            </w:r>
          </w:p>
        </w:tc>
        <w:tc>
          <w:tcPr>
            <w:tcW w:w="2835" w:type="dxa"/>
            <w:vAlign w:val="top"/>
          </w:tcPr>
          <w:p>
            <w:pPr>
              <w:rPr>
                <w:color w:val="FF0000"/>
              </w:rPr>
            </w:pPr>
            <w:r>
              <w:rPr>
                <w:rFonts w:hint="eastAsia"/>
                <w:color w:val="FF0000"/>
              </w:rPr>
              <w:t>1.将“</w:t>
            </w:r>
            <w:r>
              <w:rPr>
                <w:rFonts w:hint="eastAsia"/>
                <w:color w:val="FF0000"/>
                <w:szCs w:val="32"/>
              </w:rPr>
              <w:t>公园绿地、街道绿地、防护绿地、风景林地由所有权单位或城市园林绿化行政主管部门负责</w:t>
            </w:r>
            <w:r>
              <w:rPr>
                <w:rFonts w:hint="eastAsia"/>
                <w:color w:val="FF0000"/>
              </w:rPr>
              <w:t>”修改为“</w:t>
            </w:r>
            <w:r>
              <w:rPr>
                <w:rFonts w:hint="eastAsia"/>
                <w:color w:val="FF0000"/>
                <w:szCs w:val="32"/>
              </w:rPr>
              <w:t>公园绿地、街道绿地、防护绿地、广场用地由所有权单位或城市园林绿化行政主管部门负责；</w:t>
            </w:r>
            <w:r>
              <w:rPr>
                <w:rFonts w:hint="eastAsia"/>
                <w:color w:val="FF0000"/>
              </w:rPr>
              <w:t>”</w:t>
            </w:r>
          </w:p>
          <w:p>
            <w:pPr>
              <w:rPr>
                <w:color w:val="FF0000"/>
              </w:rPr>
            </w:pPr>
            <w:r>
              <w:rPr>
                <w:rFonts w:hint="eastAsia"/>
                <w:color w:val="FF0000"/>
              </w:rPr>
              <w:t>2.将“</w:t>
            </w:r>
            <w:r>
              <w:rPr>
                <w:rFonts w:hint="eastAsia"/>
                <w:color w:val="FF0000"/>
                <w:szCs w:val="21"/>
              </w:rPr>
              <w:t>风景名胜区由所有权单位或规划建设主管部门负责</w:t>
            </w:r>
            <w:r>
              <w:rPr>
                <w:rFonts w:hint="eastAsia"/>
                <w:color w:val="FF0000"/>
              </w:rPr>
              <w:t>”改为“</w:t>
            </w:r>
            <w:r>
              <w:rPr>
                <w:rFonts w:hint="eastAsia"/>
                <w:color w:val="FF0000"/>
                <w:szCs w:val="32"/>
                <w:u w:val="single"/>
              </w:rPr>
              <w:t>区域绿地中的</w:t>
            </w:r>
            <w:r>
              <w:rPr>
                <w:rFonts w:hint="eastAsia"/>
                <w:color w:val="FF0000"/>
                <w:szCs w:val="21"/>
                <w:u w:val="single"/>
              </w:rPr>
              <w:t>风景游憩绿地、生态保育绿地、区域设施防护绿地由所有权单位或行政主管部门负责，</w:t>
            </w:r>
            <w:r>
              <w:rPr>
                <w:rFonts w:hint="eastAsia"/>
                <w:color w:val="FF0000"/>
                <w:szCs w:val="32"/>
                <w:u w:val="single"/>
              </w:rPr>
              <w:t>生产绿地由其经营单位负责</w:t>
            </w:r>
            <w:r>
              <w:rPr>
                <w:rFonts w:hint="eastAsia"/>
                <w:color w:val="FF0000"/>
              </w:rPr>
              <w:t>；</w:t>
            </w:r>
          </w:p>
          <w:p>
            <w:pPr>
              <w:rPr>
                <w:color w:val="FF0000"/>
              </w:rPr>
            </w:pPr>
            <w:r>
              <w:rPr>
                <w:rFonts w:hint="eastAsia"/>
                <w:color w:val="FF0000"/>
              </w:rPr>
              <w:t>3．将生产绿地有关内容调整至区域绿地中。</w:t>
            </w:r>
          </w:p>
        </w:tc>
        <w:tc>
          <w:tcPr>
            <w:tcW w:w="2866" w:type="dxa"/>
            <w:vAlign w:val="top"/>
          </w:tcPr>
          <w:p>
            <w:pPr>
              <w:jc w:val="left"/>
              <w:rPr>
                <w:rFonts w:ascii="宋体" w:hAnsi="宋体"/>
                <w:color w:val="FF0000"/>
              </w:rPr>
            </w:pPr>
            <w:r>
              <w:rPr>
                <w:rFonts w:hint="eastAsia" w:ascii="宋体" w:hAnsi="宋体"/>
                <w:color w:val="FF0000"/>
              </w:rPr>
              <w:t>1.根据最新绿地分类标准进行调整；</w:t>
            </w:r>
          </w:p>
          <w:p>
            <w:pPr>
              <w:jc w:val="left"/>
              <w:rPr>
                <w:rFonts w:ascii="宋体" w:hAnsi="宋体"/>
                <w:color w:val="FF0000"/>
              </w:rPr>
            </w:pPr>
            <w:r>
              <w:rPr>
                <w:rFonts w:hint="eastAsia" w:ascii="宋体" w:hAnsi="宋体"/>
                <w:color w:val="FF0000"/>
              </w:rPr>
              <w:t>2.机构改革后，风景名胜区行政主管部门可能不再是规划建设主管部门；</w:t>
            </w:r>
          </w:p>
          <w:p>
            <w:pPr>
              <w:jc w:val="left"/>
              <w:rPr>
                <w:rFonts w:ascii="宋体" w:hAnsi="宋体"/>
                <w:color w:val="FF0000"/>
              </w:rPr>
            </w:pPr>
            <w:r>
              <w:rPr>
                <w:rFonts w:hint="eastAsia" w:ascii="宋体" w:hAnsi="宋体"/>
                <w:color w:val="FF0000"/>
              </w:rPr>
              <w:t>3.新的绿地分类中，生产绿地划归了“区域绿地中”。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widowControl/>
              <w:jc w:val="left"/>
              <w:rPr>
                <w:rFonts w:ascii="宋体" w:hAnsi="宋体" w:cs="宋体"/>
                <w:kern w:val="0"/>
                <w:szCs w:val="21"/>
              </w:rPr>
            </w:pPr>
            <w:r>
              <w:rPr>
                <w:rFonts w:hint="eastAsia"/>
                <w:b/>
                <w:szCs w:val="32"/>
              </w:rPr>
              <w:t>第二十六条</w:t>
            </w:r>
            <w:r>
              <w:rPr>
                <w:rFonts w:hint="eastAsia"/>
                <w:szCs w:val="32"/>
              </w:rPr>
              <w:t xml:space="preserve">  城市园林绿地的保护管理包括对绿地和地面上林竹、花草、设施设备的保护管理。    </w:t>
            </w:r>
            <w:r>
              <w:rPr>
                <w:rFonts w:hint="eastAsia" w:ascii="宋体" w:hAnsi="宋体" w:cs="宋体"/>
                <w:kern w:val="0"/>
                <w:szCs w:val="21"/>
              </w:rPr>
              <w:t>城市园林绿化行政主管部门管理的园林绿地，其管护经费在同级城市维护费列支。其他责任单位应当根据单位的绿化任务和养护标准，安排适当的绿化管理经费。</w:t>
            </w:r>
          </w:p>
          <w:p>
            <w:pPr>
              <w:pStyle w:val="5"/>
              <w:spacing w:before="0" w:beforeAutospacing="0" w:after="0" w:afterAutospacing="0"/>
              <w:jc w:val="both"/>
              <w:rPr>
                <w:sz w:val="21"/>
              </w:rPr>
            </w:pPr>
          </w:p>
        </w:tc>
        <w:tc>
          <w:tcPr>
            <w:tcW w:w="4536" w:type="dxa"/>
            <w:vAlign w:val="top"/>
          </w:tcPr>
          <w:p>
            <w:pPr>
              <w:widowControl/>
              <w:jc w:val="left"/>
              <w:rPr>
                <w:rFonts w:ascii="宋体" w:hAnsi="宋体" w:cs="宋体"/>
                <w:kern w:val="0"/>
                <w:szCs w:val="21"/>
              </w:rPr>
            </w:pPr>
            <w:r>
              <w:rPr>
                <w:rFonts w:hint="eastAsia"/>
                <w:b/>
                <w:szCs w:val="32"/>
              </w:rPr>
              <w:t>第</w:t>
            </w:r>
            <w:r>
              <w:rPr>
                <w:rFonts w:hint="eastAsia"/>
                <w:b/>
                <w:color w:val="FF0000"/>
                <w:szCs w:val="32"/>
                <w:u w:val="single"/>
              </w:rPr>
              <w:t>二十六</w:t>
            </w:r>
            <w:r>
              <w:rPr>
                <w:rFonts w:hint="eastAsia"/>
                <w:b/>
                <w:szCs w:val="32"/>
              </w:rPr>
              <w:t>条</w:t>
            </w:r>
            <w:r>
              <w:rPr>
                <w:rFonts w:hint="eastAsia"/>
                <w:szCs w:val="32"/>
              </w:rPr>
              <w:t xml:space="preserve">  城市园林绿地的保护管理包括对绿地和地面上林竹、花草、设施设备的保护管理。    </w:t>
            </w:r>
            <w:r>
              <w:rPr>
                <w:rFonts w:hint="eastAsia" w:ascii="宋体" w:hAnsi="宋体" w:cs="宋体"/>
                <w:kern w:val="0"/>
                <w:szCs w:val="21"/>
              </w:rPr>
              <w:t>城市园林绿化行政主管部门管理的园林绿地，</w:t>
            </w:r>
            <w:r>
              <w:rPr>
                <w:rFonts w:hint="eastAsia" w:ascii="宋体" w:hAnsi="宋体" w:cs="宋体"/>
                <w:kern w:val="0"/>
                <w:szCs w:val="21"/>
                <w:u w:val="single"/>
              </w:rPr>
              <w:t>其管护经费</w:t>
            </w:r>
            <w:r>
              <w:rPr>
                <w:rFonts w:hint="eastAsia" w:ascii="宋体" w:hAnsi="宋体" w:cs="宋体"/>
                <w:color w:val="FF0000"/>
                <w:kern w:val="0"/>
                <w:szCs w:val="21"/>
                <w:u w:val="single"/>
              </w:rPr>
              <w:t>纳入同级财政预算</w:t>
            </w:r>
            <w:r>
              <w:rPr>
                <w:rFonts w:hint="eastAsia" w:ascii="宋体" w:hAnsi="宋体" w:cs="宋体"/>
                <w:kern w:val="0"/>
                <w:szCs w:val="21"/>
              </w:rPr>
              <w:t>。其他责任单位应当根据单位的绿化任务和养护标准，安排适当的绿化管理经费。</w:t>
            </w:r>
          </w:p>
          <w:p>
            <w:pPr>
              <w:pStyle w:val="5"/>
              <w:spacing w:before="0" w:beforeAutospacing="0" w:after="0" w:afterAutospacing="0"/>
              <w:jc w:val="both"/>
              <w:rPr>
                <w:sz w:val="21"/>
              </w:rPr>
            </w:pPr>
          </w:p>
        </w:tc>
        <w:tc>
          <w:tcPr>
            <w:tcW w:w="2835" w:type="dxa"/>
            <w:vAlign w:val="top"/>
          </w:tcPr>
          <w:p>
            <w:pPr>
              <w:jc w:val="left"/>
              <w:rPr>
                <w:rFonts w:ascii="宋体" w:hAnsi="宋体"/>
                <w:color w:val="FF0000"/>
              </w:rPr>
            </w:pPr>
            <w:r>
              <w:rPr>
                <w:rFonts w:hint="eastAsia" w:ascii="宋体" w:hAnsi="宋体"/>
                <w:color w:val="FF0000"/>
              </w:rPr>
              <w:t>将</w:t>
            </w:r>
            <w:r>
              <w:rPr>
                <w:rFonts w:hint="eastAsia" w:ascii="宋体" w:hAnsi="宋体" w:cs="宋体"/>
                <w:color w:val="FF0000"/>
                <w:kern w:val="0"/>
                <w:szCs w:val="21"/>
              </w:rPr>
              <w:t xml:space="preserve"> “管护经费在同级城市维护费列支”改为“纳入同级财政预算”。</w:t>
            </w:r>
          </w:p>
        </w:tc>
        <w:tc>
          <w:tcPr>
            <w:tcW w:w="2866" w:type="dxa"/>
            <w:vAlign w:val="top"/>
          </w:tcPr>
          <w:p>
            <w:pPr>
              <w:jc w:val="left"/>
              <w:rPr>
                <w:rFonts w:ascii="宋体" w:hAnsi="宋体"/>
                <w:color w:val="FF0000"/>
              </w:rPr>
            </w:pPr>
            <w:r>
              <w:rPr>
                <w:rFonts w:hint="eastAsia" w:ascii="宋体" w:hAnsi="宋体"/>
                <w:color w:val="FF0000"/>
              </w:rPr>
              <w:t>1.住建部《关于促进城市园林绿化事业健康发展的指导意见》:城市园林绿化是重要的公益事业，必须坚持政府主导的原则，各地要结合实际情况，制定完善园林绿化养护管理技术规范和养护定额标准，加快培养养护专业技术人员，加大养护资金投入。养护管理资金投入应占当地上一年度园林绿化建设总投入的7-10%，同时不低于当地园林绿化养护管理定额标准。坚决纠正“重建轻管，只建不管”，绿地建成后无管养资金、人员保障，造成绿地难以发挥应有景观、生态效益的问题。</w:t>
            </w:r>
          </w:p>
          <w:p>
            <w:pPr>
              <w:jc w:val="left"/>
              <w:rPr>
                <w:rFonts w:ascii="宋体" w:hAnsi="宋体"/>
                <w:color w:val="FF0000"/>
              </w:rPr>
            </w:pPr>
            <w:r>
              <w:rPr>
                <w:rFonts w:hint="eastAsia" w:ascii="宋体" w:hAnsi="宋体"/>
                <w:color w:val="FF0000"/>
              </w:rPr>
              <w:t>2.最新《国家园林城市标准》：政府财政预算中专门列项“城市园林绿化建设和维护资金”，保障园林绿化建设、专业化精细化管理及相关人员经费。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pStyle w:val="5"/>
              <w:spacing w:before="0" w:beforeAutospacing="0" w:after="0" w:afterAutospacing="0"/>
              <w:jc w:val="both"/>
              <w:rPr>
                <w:rFonts w:cs="Lucida Sans Unicode"/>
                <w:sz w:val="21"/>
                <w:szCs w:val="32"/>
              </w:rPr>
            </w:pPr>
            <w:r>
              <w:rPr>
                <w:rFonts w:hint="eastAsia"/>
                <w:b/>
                <w:sz w:val="21"/>
                <w:szCs w:val="32"/>
              </w:rPr>
              <w:t xml:space="preserve">第二十七条 </w:t>
            </w:r>
            <w:r>
              <w:rPr>
                <w:rFonts w:hint="eastAsia" w:cs="Lucida Sans Unicode"/>
                <w:sz w:val="21"/>
                <w:szCs w:val="32"/>
              </w:rPr>
              <w:t xml:space="preserve"> 任何单位和个人，不得擅自占用城市园林绿化用地，占用的城市园林绿化用地应当限期归还。</w:t>
            </w:r>
          </w:p>
          <w:p>
            <w:pPr>
              <w:ind w:firstLine="402" w:firstLineChars="200"/>
              <w:jc w:val="left"/>
              <w:rPr>
                <w:rFonts w:ascii="宋体" w:hAnsi="宋体"/>
              </w:rPr>
            </w:pPr>
            <w:r>
              <w:rPr>
                <w:rFonts w:hint="eastAsia" w:ascii="宋体" w:hAnsi="宋体" w:cs="Lucida Sans Unicode"/>
                <w:szCs w:val="32"/>
              </w:rPr>
              <w:t>因建设或者其他特殊需要临时占用城市园林绿化用地的，须经城市园林绿化行政主管部门批准，并交纳城市园林绿地占用费。占用期满后，占用单位应恢复原状或者向城市园林绿化行政主管部门交纳所需费用，由城市园林绿化行政主管部门组织恢复。</w:t>
            </w:r>
          </w:p>
        </w:tc>
        <w:tc>
          <w:tcPr>
            <w:tcW w:w="4536" w:type="dxa"/>
            <w:vAlign w:val="top"/>
          </w:tcPr>
          <w:p>
            <w:pPr>
              <w:pStyle w:val="5"/>
              <w:spacing w:before="0" w:beforeAutospacing="0" w:after="0" w:afterAutospacing="0"/>
              <w:jc w:val="both"/>
              <w:rPr>
                <w:rFonts w:cs="Lucida Sans Unicode"/>
                <w:sz w:val="21"/>
                <w:szCs w:val="32"/>
              </w:rPr>
            </w:pPr>
            <w:r>
              <w:rPr>
                <w:rFonts w:hint="eastAsia"/>
                <w:b/>
                <w:sz w:val="21"/>
                <w:szCs w:val="32"/>
              </w:rPr>
              <w:t>第</w:t>
            </w:r>
            <w:r>
              <w:rPr>
                <w:rFonts w:hint="eastAsia"/>
                <w:b/>
                <w:color w:val="FF0000"/>
                <w:sz w:val="21"/>
                <w:szCs w:val="32"/>
                <w:u w:val="single"/>
              </w:rPr>
              <w:t>二十七</w:t>
            </w:r>
            <w:r>
              <w:rPr>
                <w:rFonts w:hint="eastAsia"/>
                <w:b/>
                <w:sz w:val="21"/>
                <w:szCs w:val="32"/>
              </w:rPr>
              <w:t xml:space="preserve">条 </w:t>
            </w:r>
            <w:r>
              <w:rPr>
                <w:rFonts w:hint="eastAsia" w:cs="Lucida Sans Unicode"/>
                <w:sz w:val="21"/>
                <w:szCs w:val="32"/>
              </w:rPr>
              <w:t xml:space="preserve"> 任何单位和个人，不得擅自占用城市园林绿化用地，占用的城市园林绿化用地应当限期归还。</w:t>
            </w:r>
          </w:p>
          <w:p>
            <w:pPr>
              <w:ind w:firstLine="402" w:firstLineChars="200"/>
              <w:jc w:val="left"/>
              <w:rPr>
                <w:rFonts w:ascii="宋体" w:hAnsi="宋体"/>
              </w:rPr>
            </w:pPr>
            <w:r>
              <w:rPr>
                <w:rFonts w:hint="eastAsia" w:ascii="宋体" w:hAnsi="宋体" w:cs="Lucida Sans Unicode"/>
                <w:szCs w:val="32"/>
              </w:rPr>
              <w:t>因建设或者其他特殊需要临时占用城市园林绿化用地的，须经城市园林绿化行政主管部门批准，并交纳城市园林绿地占用费。占用期满后，占用单位应恢复原状或者向城市园林绿化行政主管部门交纳所需费用，由城市园林绿化行政主管部门组织恢复。</w:t>
            </w:r>
          </w:p>
        </w:tc>
        <w:tc>
          <w:tcPr>
            <w:tcW w:w="2835" w:type="dxa"/>
            <w:vAlign w:val="top"/>
          </w:tcPr>
          <w:p>
            <w:pPr>
              <w:jc w:val="left"/>
              <w:rPr>
                <w:rFonts w:ascii="宋体" w:hAnsi="宋体"/>
              </w:rPr>
            </w:pPr>
          </w:p>
        </w:tc>
        <w:tc>
          <w:tcPr>
            <w:tcW w:w="2866" w:type="dxa"/>
            <w:vAlign w:val="top"/>
          </w:tcPr>
          <w:p>
            <w:pPr>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pStyle w:val="5"/>
              <w:spacing w:before="0" w:beforeAutospacing="0" w:after="0" w:afterAutospacing="0"/>
              <w:jc w:val="both"/>
              <w:rPr>
                <w:sz w:val="21"/>
              </w:rPr>
            </w:pPr>
            <w:r>
              <w:rPr>
                <w:rFonts w:hint="eastAsia"/>
                <w:b/>
                <w:sz w:val="21"/>
                <w:szCs w:val="32"/>
              </w:rPr>
              <w:t>第二十八条 </w:t>
            </w:r>
            <w:r>
              <w:rPr>
                <w:rFonts w:hint="eastAsia" w:cs="Lucida Sans Unicode"/>
                <w:sz w:val="21"/>
                <w:szCs w:val="32"/>
              </w:rPr>
              <w:t xml:space="preserve">  任何单位和个人，不得改变城市园林绿化规划用地性质或者破坏绿化规划用地的地形、地貌、水体和植被。确需改变城市园林绿地使用性质的，应当经城市园林绿化行政主管部门审查，报同级城市人民政府批准，并依法向土地管理部门办理用地手续，同时补偿同等面积的园林绿地，具体办法由城市园林绿化主管部门会同有关部门制定。</w:t>
            </w:r>
          </w:p>
        </w:tc>
        <w:tc>
          <w:tcPr>
            <w:tcW w:w="4536" w:type="dxa"/>
            <w:vAlign w:val="top"/>
          </w:tcPr>
          <w:p>
            <w:pPr>
              <w:pStyle w:val="5"/>
              <w:spacing w:before="0" w:beforeAutospacing="0" w:after="0" w:afterAutospacing="0"/>
              <w:jc w:val="both"/>
              <w:rPr>
                <w:sz w:val="21"/>
              </w:rPr>
            </w:pPr>
            <w:r>
              <w:rPr>
                <w:rFonts w:hint="eastAsia"/>
                <w:b/>
                <w:sz w:val="21"/>
                <w:szCs w:val="32"/>
              </w:rPr>
              <w:t>第</w:t>
            </w:r>
            <w:r>
              <w:rPr>
                <w:rFonts w:hint="eastAsia"/>
                <w:b/>
                <w:color w:val="FF0000"/>
                <w:sz w:val="21"/>
                <w:szCs w:val="32"/>
                <w:u w:val="single"/>
              </w:rPr>
              <w:t>二十八</w:t>
            </w:r>
            <w:r>
              <w:rPr>
                <w:rFonts w:hint="eastAsia"/>
                <w:b/>
                <w:sz w:val="21"/>
                <w:szCs w:val="32"/>
              </w:rPr>
              <w:t>条 </w:t>
            </w:r>
            <w:r>
              <w:rPr>
                <w:rFonts w:hint="eastAsia" w:cs="Lucida Sans Unicode"/>
                <w:sz w:val="21"/>
                <w:szCs w:val="32"/>
              </w:rPr>
              <w:t xml:space="preserve">  任何单位和个人，不得改变城市园林绿化规划用地性质或者破坏绿化规划用地的地形、地貌、水体和植被。确需改变城市园林绿地使用性质的，</w:t>
            </w:r>
            <w:r>
              <w:rPr>
                <w:rFonts w:hint="eastAsia" w:cs="Lucida Sans Unicode"/>
                <w:color w:val="FF0000"/>
                <w:sz w:val="21"/>
                <w:szCs w:val="32"/>
                <w:u w:val="single"/>
              </w:rPr>
              <w:t>10平方米及以下由园林绿化主管部门审批，10平方米以上由同级人民政府审批。并依法办理用地手续，同时补偿同等面积的园林绿地。具体操作办法由市自然资源局、市住房和城乡规划局、市财政局另行制定。</w:t>
            </w:r>
          </w:p>
        </w:tc>
        <w:tc>
          <w:tcPr>
            <w:tcW w:w="2835" w:type="dxa"/>
            <w:vAlign w:val="top"/>
          </w:tcPr>
          <w:p>
            <w:pPr>
              <w:jc w:val="left"/>
              <w:rPr>
                <w:rFonts w:ascii="宋体" w:hAnsi="宋体"/>
                <w:color w:val="FF0000"/>
              </w:rPr>
            </w:pPr>
            <w:r>
              <w:rPr>
                <w:rFonts w:hint="eastAsia" w:ascii="宋体" w:hAnsi="宋体"/>
                <w:color w:val="FF0000"/>
              </w:rPr>
              <w:t>将“</w:t>
            </w:r>
            <w:r>
              <w:rPr>
                <w:rFonts w:hint="eastAsia" w:cs="Lucida Sans Unicode"/>
                <w:color w:val="FF0000"/>
                <w:szCs w:val="32"/>
              </w:rPr>
              <w:t>确需改变城市园林绿地使用性质的，应当经城市园林绿化行政主管部门审查，报同级城市人民政府批准，并依法向土地管理部门办理用地手续，同时补偿同等面积的园林绿地，具体办法由城市园林绿化主管部门会同有关部门制定。</w:t>
            </w:r>
            <w:r>
              <w:rPr>
                <w:rFonts w:hint="eastAsia" w:ascii="宋体" w:hAnsi="宋体"/>
                <w:color w:val="FF0000"/>
              </w:rPr>
              <w:t>”修改为：“</w:t>
            </w:r>
            <w:r>
              <w:rPr>
                <w:rFonts w:hint="eastAsia" w:cs="Lucida Sans Unicode"/>
                <w:szCs w:val="32"/>
              </w:rPr>
              <w:t>确需改变城市园林绿地使用性质的，</w:t>
            </w:r>
            <w:r>
              <w:rPr>
                <w:rFonts w:hint="eastAsia" w:cs="Lucida Sans Unicode"/>
                <w:color w:val="FF0000"/>
                <w:szCs w:val="32"/>
                <w:u w:val="single"/>
              </w:rPr>
              <w:t>10平方米及以下由园林绿化主管部门审批，10平方米以上由同级人民政府审批。并依法办理用地手续，同时补偿同等面积的园林绿地。具体操作办法由市自然资源局、市住房和城乡规划局、市财政局另行制定”。</w:t>
            </w:r>
          </w:p>
        </w:tc>
        <w:tc>
          <w:tcPr>
            <w:tcW w:w="2866" w:type="dxa"/>
            <w:vAlign w:val="top"/>
          </w:tcPr>
          <w:p>
            <w:pPr>
              <w:jc w:val="left"/>
              <w:rPr>
                <w:rFonts w:ascii="宋体" w:hAnsi="宋体"/>
                <w:color w:val="FF0000"/>
              </w:rPr>
            </w:pPr>
            <w:r>
              <w:rPr>
                <w:rFonts w:hint="eastAsia" w:ascii="宋体" w:hAnsi="宋体"/>
                <w:color w:val="FF0000"/>
              </w:rPr>
              <w:t>1.将改变园林绿地使用性质审批权限根据2017年第3次城建国土会商会议有关精神进行了明确；</w:t>
            </w:r>
          </w:p>
          <w:p>
            <w:pPr>
              <w:jc w:val="left"/>
              <w:rPr>
                <w:rFonts w:ascii="宋体" w:hAnsi="宋体"/>
                <w:color w:val="FF0000"/>
              </w:rPr>
            </w:pPr>
            <w:r>
              <w:rPr>
                <w:rFonts w:hint="eastAsia" w:ascii="宋体" w:hAnsi="宋体"/>
                <w:color w:val="FF0000"/>
              </w:rPr>
              <w:t>2.该项规定主要内容与《四川省城市园林绿化条例》相同，只是明确细化了办理用地手续及补偿同等面积绿地的操作办法，更具有操作性。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jc w:val="left"/>
              <w:rPr>
                <w:rFonts w:ascii="宋体" w:hAnsi="宋体"/>
              </w:rPr>
            </w:pPr>
            <w:r>
              <w:rPr>
                <w:rFonts w:hint="eastAsia" w:ascii="宋体" w:hAnsi="宋体"/>
                <w:b/>
                <w:szCs w:val="32"/>
              </w:rPr>
              <w:t>第二十九条 </w:t>
            </w:r>
            <w:r>
              <w:rPr>
                <w:rFonts w:hint="eastAsia" w:ascii="宋体" w:hAnsi="宋体" w:cs="Lucida Sans Unicode"/>
                <w:szCs w:val="32"/>
              </w:rPr>
              <w:t xml:space="preserve"> 在城市公园绿地内开设经营服务点或举办娱乐活动的应当严格控制。确需设点的，必须向公园绿地管理单位提出申请，经城市园林绿化行政主管部门同意后，</w:t>
            </w:r>
            <w:r>
              <w:rPr>
                <w:rFonts w:hint="eastAsia" w:ascii="宋体" w:hAnsi="宋体" w:cs="Lucida Sans Unicode"/>
                <w:szCs w:val="21"/>
              </w:rPr>
              <w:t>在指定的地点从事经营</w:t>
            </w:r>
            <w:r>
              <w:rPr>
                <w:rFonts w:hint="eastAsia" w:ascii="宋体" w:hAnsi="宋体" w:cs="Lucida Sans Unicode"/>
                <w:szCs w:val="32"/>
              </w:rPr>
              <w:t>活动，并接受公园绿地管理单位的管理。</w:t>
            </w:r>
          </w:p>
        </w:tc>
        <w:tc>
          <w:tcPr>
            <w:tcW w:w="4536" w:type="dxa"/>
            <w:vAlign w:val="top"/>
          </w:tcPr>
          <w:p>
            <w:pPr>
              <w:jc w:val="left"/>
              <w:rPr>
                <w:rFonts w:ascii="宋体" w:hAnsi="宋体"/>
              </w:rPr>
            </w:pPr>
            <w:r>
              <w:rPr>
                <w:rFonts w:hint="eastAsia" w:ascii="宋体" w:hAnsi="宋体"/>
                <w:b/>
                <w:szCs w:val="32"/>
              </w:rPr>
              <w:t>第</w:t>
            </w:r>
            <w:r>
              <w:rPr>
                <w:rFonts w:hint="eastAsia" w:ascii="宋体" w:hAnsi="宋体"/>
                <w:b/>
                <w:color w:val="FF0000"/>
                <w:szCs w:val="32"/>
                <w:u w:val="single"/>
              </w:rPr>
              <w:t>二十九</w:t>
            </w:r>
            <w:r>
              <w:rPr>
                <w:rFonts w:hint="eastAsia" w:ascii="宋体" w:hAnsi="宋体"/>
                <w:b/>
                <w:szCs w:val="32"/>
              </w:rPr>
              <w:t>条 </w:t>
            </w:r>
            <w:r>
              <w:rPr>
                <w:rFonts w:hint="eastAsia" w:ascii="宋体" w:hAnsi="宋体" w:cs="Lucida Sans Unicode"/>
                <w:szCs w:val="32"/>
              </w:rPr>
              <w:t xml:space="preserve"> 在城市公园绿地、</w:t>
            </w:r>
            <w:r>
              <w:rPr>
                <w:rFonts w:hint="eastAsia" w:ascii="宋体" w:hAnsi="宋体" w:cs="Lucida Sans Unicode"/>
                <w:color w:val="FF0000"/>
                <w:szCs w:val="32"/>
                <w:u w:val="single"/>
              </w:rPr>
              <w:t>广场用地</w:t>
            </w:r>
            <w:r>
              <w:rPr>
                <w:rFonts w:hint="eastAsia" w:ascii="宋体" w:hAnsi="宋体" w:cs="Lucida Sans Unicode"/>
                <w:szCs w:val="32"/>
              </w:rPr>
              <w:t>内开设经营服务点或举办娱乐活动的应当严格控制。确需设点的，必须向公园绿地管理单位提出申请，经城市园林绿化行政主管部门同意后，</w:t>
            </w:r>
            <w:r>
              <w:rPr>
                <w:rFonts w:hint="eastAsia" w:ascii="宋体" w:hAnsi="宋体" w:cs="Lucida Sans Unicode"/>
                <w:szCs w:val="21"/>
              </w:rPr>
              <w:t>在指定的地点从事经营</w:t>
            </w:r>
            <w:r>
              <w:rPr>
                <w:rFonts w:hint="eastAsia" w:ascii="宋体" w:hAnsi="宋体" w:cs="Lucida Sans Unicode"/>
                <w:szCs w:val="32"/>
              </w:rPr>
              <w:t>活动，并接受公园绿地管理单位的管理。</w:t>
            </w:r>
          </w:p>
        </w:tc>
        <w:tc>
          <w:tcPr>
            <w:tcW w:w="2835" w:type="dxa"/>
            <w:vAlign w:val="top"/>
          </w:tcPr>
          <w:p>
            <w:pPr>
              <w:jc w:val="left"/>
              <w:rPr>
                <w:rFonts w:ascii="宋体" w:hAnsi="宋体"/>
                <w:color w:val="FF0000"/>
              </w:rPr>
            </w:pPr>
            <w:r>
              <w:rPr>
                <w:rFonts w:hint="eastAsia" w:ascii="宋体" w:hAnsi="宋体"/>
                <w:color w:val="FF0000"/>
              </w:rPr>
              <w:t>将“</w:t>
            </w:r>
            <w:r>
              <w:rPr>
                <w:rFonts w:hint="eastAsia" w:ascii="宋体" w:hAnsi="宋体" w:cs="Lucida Sans Unicode"/>
                <w:color w:val="FF0000"/>
                <w:szCs w:val="32"/>
              </w:rPr>
              <w:t>在城市公园绿地</w:t>
            </w:r>
            <w:r>
              <w:rPr>
                <w:rFonts w:hint="eastAsia" w:ascii="宋体" w:hAnsi="宋体"/>
                <w:color w:val="FF0000"/>
              </w:rPr>
              <w:t>”</w:t>
            </w:r>
            <w:r>
              <w:rPr>
                <w:rFonts w:hint="eastAsia" w:ascii="宋体" w:hAnsi="宋体" w:cs="Lucida Sans Unicode"/>
                <w:color w:val="FF0000"/>
                <w:szCs w:val="32"/>
              </w:rPr>
              <w:t>修改为“在城市公园绿地、广场用地”</w:t>
            </w:r>
          </w:p>
        </w:tc>
        <w:tc>
          <w:tcPr>
            <w:tcW w:w="2866" w:type="dxa"/>
            <w:vAlign w:val="top"/>
          </w:tcPr>
          <w:p>
            <w:pPr>
              <w:jc w:val="left"/>
              <w:rPr>
                <w:rFonts w:ascii="宋体" w:hAnsi="宋体"/>
                <w:color w:val="FF0000"/>
              </w:rPr>
            </w:pPr>
            <w:r>
              <w:rPr>
                <w:rFonts w:hint="eastAsia" w:ascii="宋体" w:hAnsi="宋体"/>
                <w:color w:val="FF0000"/>
              </w:rPr>
              <w:t>根据最新绿地分类标准进行调整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pStyle w:val="5"/>
              <w:spacing w:before="0" w:beforeAutospacing="0" w:after="0" w:afterAutospacing="0"/>
              <w:jc w:val="both"/>
              <w:rPr>
                <w:rFonts w:cs="Lucida Sans Unicode"/>
                <w:sz w:val="21"/>
                <w:szCs w:val="32"/>
              </w:rPr>
            </w:pPr>
            <w:r>
              <w:rPr>
                <w:rFonts w:hint="eastAsia"/>
                <w:b/>
                <w:sz w:val="21"/>
                <w:szCs w:val="32"/>
              </w:rPr>
              <w:t xml:space="preserve">第三十条  </w:t>
            </w:r>
            <w:r>
              <w:rPr>
                <w:rFonts w:hint="eastAsia" w:cs="Lucida Sans Unicode"/>
                <w:sz w:val="21"/>
                <w:szCs w:val="32"/>
              </w:rPr>
              <w:t xml:space="preserve"> 百年以上树龄的树木，稀有、珍贵树木，具有历史价值或者重要纪念意义的树木均属古树名木。对城市古树名木实行统一管理，分别养护。城市园林绿化行政主管部门对古树名木应当建档挂牌，划定保护范围，加强养护管理。在单位管界内或者私人庭院内的古树名木，由该单位或者居民负责养护，城市园林绿化行政主管部门负责监督和技术指导。严禁砍伐或者迁移古树名木。因特殊需要迁移古树名木的，按下列规定报批：</w:t>
            </w:r>
          </w:p>
          <w:p>
            <w:pPr>
              <w:pStyle w:val="5"/>
              <w:tabs>
                <w:tab w:val="left" w:pos="1206"/>
              </w:tabs>
              <w:spacing w:before="0" w:beforeAutospacing="0" w:after="0" w:afterAutospacing="0"/>
              <w:ind w:firstLine="402" w:firstLineChars="200"/>
              <w:jc w:val="both"/>
              <w:rPr>
                <w:rFonts w:cs="Lucida Sans Unicode"/>
                <w:sz w:val="21"/>
                <w:szCs w:val="32"/>
              </w:rPr>
            </w:pPr>
            <w:r>
              <w:rPr>
                <w:rFonts w:hint="eastAsia" w:cs="Lucida Sans Unicode"/>
                <w:sz w:val="21"/>
                <w:szCs w:val="32"/>
              </w:rPr>
              <w:t>（一）三百年以上和特别珍贵稀有或者具有重要历史价值和纪念意义的古树名木，由省人民政府城市建设行政主管部门审查，报省人民政府批准；</w:t>
            </w:r>
          </w:p>
          <w:p>
            <w:pPr>
              <w:pStyle w:val="5"/>
              <w:tabs>
                <w:tab w:val="left" w:pos="1206"/>
              </w:tabs>
              <w:spacing w:before="0" w:beforeAutospacing="0" w:after="0" w:afterAutospacing="0"/>
              <w:ind w:firstLine="402" w:firstLineChars="200"/>
              <w:jc w:val="both"/>
              <w:rPr>
                <w:sz w:val="21"/>
              </w:rPr>
            </w:pPr>
            <w:r>
              <w:rPr>
                <w:rFonts w:hint="eastAsia" w:cs="Lucida Sans Unicode"/>
                <w:sz w:val="21"/>
                <w:szCs w:val="32"/>
              </w:rPr>
              <w:t>（二）其它古树名木由市城市园林绿化行政主管部门审查，报市人民政府批准。</w:t>
            </w:r>
          </w:p>
        </w:tc>
        <w:tc>
          <w:tcPr>
            <w:tcW w:w="4536" w:type="dxa"/>
            <w:vAlign w:val="top"/>
          </w:tcPr>
          <w:p>
            <w:pPr>
              <w:pStyle w:val="5"/>
              <w:spacing w:before="0" w:beforeAutospacing="0" w:after="0" w:afterAutospacing="0"/>
              <w:jc w:val="both"/>
              <w:rPr>
                <w:color w:val="FF0000"/>
                <w:sz w:val="21"/>
              </w:rPr>
            </w:pPr>
            <w:r>
              <w:rPr>
                <w:rFonts w:hint="eastAsia"/>
                <w:b/>
                <w:sz w:val="21"/>
                <w:szCs w:val="32"/>
              </w:rPr>
              <w:t>第</w:t>
            </w:r>
            <w:r>
              <w:rPr>
                <w:rFonts w:hint="eastAsia"/>
                <w:b/>
                <w:color w:val="FF0000"/>
                <w:sz w:val="21"/>
                <w:szCs w:val="32"/>
                <w:u w:val="single"/>
              </w:rPr>
              <w:t>三十</w:t>
            </w:r>
            <w:r>
              <w:rPr>
                <w:rFonts w:hint="eastAsia"/>
                <w:b/>
                <w:sz w:val="21"/>
                <w:szCs w:val="32"/>
              </w:rPr>
              <w:t xml:space="preserve">条  </w:t>
            </w:r>
            <w:r>
              <w:rPr>
                <w:rFonts w:hint="eastAsia" w:cs="Lucida Sans Unicode"/>
                <w:sz w:val="21"/>
                <w:szCs w:val="32"/>
              </w:rPr>
              <w:t xml:space="preserve"> 百年以上树龄的树木，稀有、珍贵树木，具有历史价值或者重要纪念意义的树木均属古树名木。对城市古树名木实行统一管理，分别养护。城市园林绿化行政主管部门对古树名木应当建档挂牌，划定保护范围，加强养护管理。在单位管界内或者私人庭院内的古树名木，由该单位或者居民负责养护，城市园林绿化行政主管部门负责监督和技术指导。严禁砍伐或者迁移古树名木。因特殊需要迁移古树名木的，</w:t>
            </w:r>
            <w:r>
              <w:rPr>
                <w:rFonts w:hint="eastAsia"/>
                <w:color w:val="FF0000"/>
                <w:sz w:val="21"/>
                <w:u w:val="single"/>
              </w:rPr>
              <w:t>应当经市人民政府城市绿化行政主管部门审查，报市人民政府批准。</w:t>
            </w:r>
          </w:p>
          <w:p>
            <w:pPr>
              <w:pStyle w:val="5"/>
              <w:tabs>
                <w:tab w:val="left" w:pos="1206"/>
              </w:tabs>
              <w:spacing w:before="0" w:beforeAutospacing="0" w:after="0" w:afterAutospacing="0"/>
              <w:ind w:firstLine="402" w:firstLineChars="200"/>
              <w:jc w:val="both"/>
              <w:rPr>
                <w:sz w:val="21"/>
              </w:rPr>
            </w:pPr>
          </w:p>
        </w:tc>
        <w:tc>
          <w:tcPr>
            <w:tcW w:w="2835" w:type="dxa"/>
            <w:vAlign w:val="top"/>
          </w:tcPr>
          <w:p>
            <w:pPr>
              <w:pStyle w:val="5"/>
              <w:spacing w:before="0" w:beforeAutospacing="0" w:after="0" w:afterAutospacing="0"/>
              <w:jc w:val="both"/>
              <w:rPr>
                <w:color w:val="FF0000"/>
              </w:rPr>
            </w:pPr>
            <w:r>
              <w:rPr>
                <w:rFonts w:hint="eastAsia" w:cs="Lucida Sans Unicode"/>
                <w:color w:val="FF0000"/>
                <w:szCs w:val="18"/>
              </w:rPr>
              <w:t>经“</w:t>
            </w:r>
            <w:r>
              <w:rPr>
                <w:rFonts w:hint="eastAsia" w:cs="Lucida Sans Unicode"/>
                <w:color w:val="FF0000"/>
                <w:sz w:val="21"/>
                <w:szCs w:val="32"/>
              </w:rPr>
              <w:t>因特殊需要迁移古树名木的，按下列规定报批：（一）三百年以上和特别珍贵稀有或者具有重要历史价值和纪念意义的古树名木，由省人民政府城市建设行政主管部门审查，报省人民政府批准；（二）其它古树名木由市城市园林绿化行政主管部门审查，报市人民政府批准。</w:t>
            </w:r>
            <w:r>
              <w:rPr>
                <w:rFonts w:hint="eastAsia" w:cs="Lucida Sans Unicode"/>
                <w:color w:val="FF0000"/>
                <w:szCs w:val="18"/>
              </w:rPr>
              <w:t>”修改为：“</w:t>
            </w:r>
            <w:r>
              <w:rPr>
                <w:rFonts w:hint="eastAsia" w:cs="Lucida Sans Unicode"/>
                <w:color w:val="FF0000"/>
                <w:sz w:val="21"/>
                <w:szCs w:val="32"/>
              </w:rPr>
              <w:t>因特殊需要迁移古树名木的，</w:t>
            </w:r>
            <w:r>
              <w:rPr>
                <w:rFonts w:hint="eastAsia"/>
                <w:color w:val="FF0000"/>
                <w:sz w:val="21"/>
              </w:rPr>
              <w:t>应当经市人民政府城市绿化行政主管部门审查，报市人民政府批准。</w:t>
            </w:r>
            <w:r>
              <w:rPr>
                <w:rFonts w:hint="eastAsia" w:cs="Lucida Sans Unicode"/>
                <w:color w:val="FF0000"/>
                <w:szCs w:val="18"/>
              </w:rPr>
              <w:t>”</w:t>
            </w:r>
          </w:p>
        </w:tc>
        <w:tc>
          <w:tcPr>
            <w:tcW w:w="2866" w:type="dxa"/>
            <w:vAlign w:val="top"/>
          </w:tcPr>
          <w:p>
            <w:pPr>
              <w:jc w:val="left"/>
              <w:rPr>
                <w:rFonts w:ascii="宋体" w:hAnsi="宋体"/>
                <w:color w:val="FF0000"/>
              </w:rPr>
            </w:pPr>
            <w:r>
              <w:rPr>
                <w:rFonts w:hint="eastAsia" w:ascii="宋体" w:hAnsi="宋体"/>
                <w:color w:val="FF0000"/>
              </w:rPr>
              <w:t>参照新修改的《四川省城市园林绿化条例》进行了修订。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70" w:hRule="atLeast"/>
        </w:trPr>
        <w:tc>
          <w:tcPr>
            <w:tcW w:w="4219" w:type="dxa"/>
            <w:vAlign w:val="top"/>
          </w:tcPr>
          <w:p>
            <w:pPr>
              <w:pStyle w:val="5"/>
              <w:spacing w:before="0" w:beforeAutospacing="0" w:after="0" w:afterAutospacing="0"/>
              <w:jc w:val="both"/>
              <w:rPr>
                <w:rFonts w:cs="Lucida Sans Unicode"/>
                <w:sz w:val="21"/>
                <w:szCs w:val="32"/>
              </w:rPr>
            </w:pPr>
            <w:r>
              <w:rPr>
                <w:rFonts w:hint="eastAsia"/>
                <w:b/>
                <w:sz w:val="21"/>
                <w:szCs w:val="32"/>
              </w:rPr>
              <w:t>第三十一条</w:t>
            </w:r>
            <w:r>
              <w:rPr>
                <w:rFonts w:hint="eastAsia" w:cs="Lucida Sans Unicode"/>
                <w:sz w:val="21"/>
                <w:szCs w:val="32"/>
              </w:rPr>
              <w:t xml:space="preserve">  任何单位和个人，不得损坏城市树竹花草和园林绿化设施。</w:t>
            </w:r>
            <w:r>
              <w:rPr>
                <w:rFonts w:hint="eastAsia" w:cs="Lucida Sans Unicode"/>
                <w:sz w:val="21"/>
                <w:szCs w:val="32"/>
              </w:rPr>
              <w:br/>
            </w:r>
            <w:r>
              <w:rPr>
                <w:rFonts w:hint="eastAsia" w:cs="Lucida Sans Unicode"/>
                <w:sz w:val="21"/>
                <w:szCs w:val="32"/>
              </w:rPr>
              <w:t> 因城市建设确需砍伐、移植树木、绿篱，要求拆除花坛、花带、草坪的，由城市园林绿化行政主管部门审批，办理砍伐、移植许可证，方可砍伐、移植。</w:t>
            </w:r>
          </w:p>
          <w:p>
            <w:pPr>
              <w:ind w:firstLine="197" w:firstLineChars="98"/>
              <w:jc w:val="left"/>
              <w:rPr>
                <w:rFonts w:ascii="宋体" w:hAnsi="宋体"/>
                <w:b/>
              </w:rPr>
            </w:pPr>
            <w:r>
              <w:rPr>
                <w:rFonts w:hint="eastAsia" w:ascii="宋体" w:hAnsi="宋体" w:cs="Lucida Sans Unicode"/>
                <w:szCs w:val="32"/>
              </w:rPr>
              <w:t>需砍伐、移植城市树木的同一建设项目及其附属工程，应按规定确定的范围一次性向城市园林绿化行政主管部门申请，不得分次报批。</w:t>
            </w:r>
          </w:p>
        </w:tc>
        <w:tc>
          <w:tcPr>
            <w:tcW w:w="4536" w:type="dxa"/>
            <w:vAlign w:val="top"/>
          </w:tcPr>
          <w:p>
            <w:pPr>
              <w:rPr>
                <w:rFonts w:ascii="宋体" w:hAnsi="宋体" w:cs="Lucida Sans Unicode"/>
                <w:color w:val="FF0000"/>
                <w:kern w:val="0"/>
                <w:szCs w:val="32"/>
                <w:u w:val="single"/>
              </w:rPr>
            </w:pPr>
            <w:r>
              <w:rPr>
                <w:rFonts w:hint="eastAsia"/>
                <w:b/>
                <w:color w:val="FF0000"/>
                <w:szCs w:val="32"/>
              </w:rPr>
              <w:t>第三十一条</w:t>
            </w:r>
            <w:r>
              <w:rPr>
                <w:rFonts w:hint="eastAsia" w:cs="Lucida Sans Unicode"/>
                <w:color w:val="FF0000"/>
                <w:szCs w:val="32"/>
              </w:rPr>
              <w:t xml:space="preserve">  任何单位和个人，不得损坏城市树竹花草和园林绿化设施</w:t>
            </w:r>
            <w:r>
              <w:rPr>
                <w:rFonts w:hint="eastAsia" w:ascii="宋体" w:hAnsi="宋体" w:cs="Lucida Sans Unicode"/>
                <w:b/>
                <w:color w:val="FF0000"/>
                <w:szCs w:val="32"/>
              </w:rPr>
              <w:t>。</w:t>
            </w:r>
            <w:r>
              <w:rPr>
                <w:rFonts w:ascii="宋体" w:hAnsi="宋体" w:cs="Lucida Sans Unicode"/>
                <w:color w:val="FF0000"/>
                <w:kern w:val="0"/>
                <w:szCs w:val="32"/>
                <w:u w:val="single"/>
              </w:rPr>
              <w:t>因建设或者其他特殊情况</w:t>
            </w:r>
            <w:r>
              <w:rPr>
                <w:rFonts w:hint="eastAsia" w:ascii="宋体" w:hAnsi="宋体" w:cs="Lucida Sans Unicode"/>
                <w:color w:val="FF0000"/>
                <w:kern w:val="0"/>
                <w:szCs w:val="32"/>
                <w:u w:val="single"/>
              </w:rPr>
              <w:t>需要</w:t>
            </w:r>
            <w:r>
              <w:rPr>
                <w:rFonts w:ascii="宋体" w:hAnsi="宋体" w:cs="Lucida Sans Unicode"/>
                <w:color w:val="FF0000"/>
                <w:kern w:val="0"/>
                <w:szCs w:val="32"/>
                <w:u w:val="single"/>
              </w:rPr>
              <w:t>移植、砍伐胸径六厘米以上树木的，应当按照下列规定办理：</w:t>
            </w:r>
          </w:p>
          <w:p>
            <w:pPr>
              <w:rPr>
                <w:rFonts w:ascii="宋体" w:hAnsi="宋体" w:cs="Lucida Sans Unicode"/>
                <w:color w:val="FF0000"/>
                <w:kern w:val="0"/>
                <w:szCs w:val="32"/>
                <w:u w:val="single"/>
              </w:rPr>
            </w:pPr>
            <w:r>
              <w:rPr>
                <w:rFonts w:hint="eastAsia" w:ascii="宋体" w:hAnsi="宋体" w:cs="Lucida Sans Unicode"/>
                <w:color w:val="FF0000"/>
                <w:kern w:val="0"/>
                <w:szCs w:val="32"/>
                <w:u w:val="single"/>
              </w:rPr>
              <w:t>（一）同一地段</w:t>
            </w:r>
            <w:r>
              <w:rPr>
                <w:rFonts w:ascii="宋体" w:hAnsi="宋体" w:cs="Lucida Sans Unicode"/>
                <w:color w:val="FF0000"/>
                <w:kern w:val="0"/>
                <w:szCs w:val="32"/>
                <w:u w:val="single"/>
              </w:rPr>
              <w:t>移植或者砍伐树木不足三十株的，</w:t>
            </w:r>
            <w:r>
              <w:rPr>
                <w:rFonts w:hint="eastAsia" w:ascii="宋体" w:hAnsi="宋体" w:cs="Lucida Sans Unicode"/>
                <w:color w:val="FF0000"/>
                <w:kern w:val="0"/>
                <w:szCs w:val="32"/>
                <w:u w:val="single"/>
              </w:rPr>
              <w:t>应当</w:t>
            </w:r>
            <w:r>
              <w:rPr>
                <w:rFonts w:ascii="宋体" w:hAnsi="宋体" w:cs="Lucida Sans Unicode"/>
                <w:color w:val="FF0000"/>
                <w:kern w:val="0"/>
                <w:szCs w:val="32"/>
                <w:u w:val="single"/>
              </w:rPr>
              <w:t>经城市园林绿化行政主管部门同意；</w:t>
            </w:r>
          </w:p>
          <w:p>
            <w:pPr>
              <w:rPr>
                <w:rFonts w:ascii="宋体" w:hAnsi="宋体" w:cs="Lucida Sans Unicode"/>
                <w:color w:val="FF0000"/>
                <w:kern w:val="0"/>
                <w:szCs w:val="32"/>
                <w:u w:val="single"/>
              </w:rPr>
            </w:pPr>
            <w:r>
              <w:rPr>
                <w:rFonts w:hint="eastAsia" w:ascii="宋体" w:hAnsi="宋体" w:cs="Lucida Sans Unicode"/>
                <w:color w:val="FF0000"/>
                <w:kern w:val="0"/>
                <w:szCs w:val="32"/>
                <w:u w:val="single"/>
              </w:rPr>
              <w:t>（二）同一地段</w:t>
            </w:r>
            <w:r>
              <w:rPr>
                <w:rFonts w:ascii="宋体" w:hAnsi="宋体" w:cs="Lucida Sans Unicode"/>
                <w:color w:val="FF0000"/>
                <w:kern w:val="0"/>
                <w:szCs w:val="32"/>
                <w:u w:val="single"/>
              </w:rPr>
              <w:t>移植或者砍伐树木三十株以上的，经城市园林绿化行政主管部门同意后，报同级人民政府批准。</w:t>
            </w:r>
          </w:p>
          <w:p>
            <w:pPr>
              <w:rPr>
                <w:rFonts w:ascii="宋体" w:hAnsi="宋体" w:cs="Lucida Sans Unicode"/>
                <w:color w:val="FF0000"/>
                <w:kern w:val="0"/>
                <w:szCs w:val="32"/>
                <w:u w:val="single"/>
              </w:rPr>
            </w:pPr>
            <w:r>
              <w:rPr>
                <w:rFonts w:ascii="宋体" w:hAnsi="宋体" w:cs="Lucida Sans Unicode"/>
                <w:color w:val="FF0000"/>
                <w:kern w:val="0"/>
                <w:szCs w:val="32"/>
                <w:u w:val="single"/>
              </w:rPr>
              <w:t xml:space="preserve">   移植、砍伐胸径六厘米以</w:t>
            </w:r>
            <w:r>
              <w:rPr>
                <w:rFonts w:hint="eastAsia" w:ascii="宋体" w:hAnsi="宋体" w:cs="Lucida Sans Unicode"/>
                <w:color w:val="FF0000"/>
                <w:kern w:val="0"/>
                <w:szCs w:val="32"/>
                <w:u w:val="single"/>
              </w:rPr>
              <w:t>下</w:t>
            </w:r>
            <w:r>
              <w:rPr>
                <w:rFonts w:ascii="宋体" w:hAnsi="宋体" w:cs="Lucida Sans Unicode"/>
                <w:color w:val="FF0000"/>
                <w:kern w:val="0"/>
                <w:szCs w:val="32"/>
                <w:u w:val="single"/>
              </w:rPr>
              <w:t>树木的</w:t>
            </w:r>
            <w:r>
              <w:rPr>
                <w:rFonts w:hint="eastAsia" w:ascii="宋体" w:hAnsi="宋体" w:cs="Lucida Sans Unicode"/>
                <w:color w:val="FF0000"/>
                <w:kern w:val="0"/>
                <w:szCs w:val="32"/>
                <w:u w:val="single"/>
              </w:rPr>
              <w:t>，由园林绿化主管部门审批。</w:t>
            </w:r>
          </w:p>
          <w:p>
            <w:pPr>
              <w:ind w:firstLine="201" w:firstLineChars="100"/>
              <w:rPr>
                <w:rFonts w:ascii="宋体" w:hAnsi="宋体" w:cs="Lucida Sans Unicode"/>
                <w:color w:val="FF0000"/>
                <w:kern w:val="0"/>
                <w:szCs w:val="32"/>
              </w:rPr>
            </w:pPr>
            <w:r>
              <w:rPr>
                <w:rFonts w:hint="eastAsia" w:ascii="宋体" w:hAnsi="宋体" w:cs="Lucida Sans Unicode"/>
                <w:szCs w:val="32"/>
              </w:rPr>
              <w:t>需砍伐、移植城市树木的同一建设项目及其附属工程，应按规定确定的范围一次性向城市园林绿化行政主管部门申请，不得分次报批。</w:t>
            </w:r>
          </w:p>
          <w:p>
            <w:pPr>
              <w:ind w:firstLine="404" w:firstLineChars="200"/>
              <w:jc w:val="left"/>
              <w:rPr>
                <w:rFonts w:ascii="宋体" w:hAnsi="宋体"/>
                <w:b/>
              </w:rPr>
            </w:pPr>
          </w:p>
        </w:tc>
        <w:tc>
          <w:tcPr>
            <w:tcW w:w="2835" w:type="dxa"/>
            <w:vAlign w:val="top"/>
          </w:tcPr>
          <w:p>
            <w:pPr>
              <w:pStyle w:val="5"/>
              <w:spacing w:before="0" w:beforeAutospacing="0" w:after="0" w:afterAutospacing="0"/>
              <w:jc w:val="both"/>
              <w:rPr>
                <w:rFonts w:cs="Lucida Sans Unicode"/>
                <w:color w:val="FF0000"/>
                <w:szCs w:val="32"/>
                <w:u w:val="single"/>
              </w:rPr>
            </w:pPr>
            <w:r>
              <w:rPr>
                <w:rFonts w:hint="eastAsia"/>
                <w:color w:val="FF0000"/>
              </w:rPr>
              <w:t>将“</w:t>
            </w:r>
            <w:r>
              <w:rPr>
                <w:rFonts w:hint="eastAsia" w:cs="Lucida Sans Unicode"/>
                <w:color w:val="FF0000"/>
                <w:sz w:val="21"/>
                <w:szCs w:val="32"/>
              </w:rPr>
              <w:t>因城市建设确需砍伐、移植树木、绿篱，要求拆除花坛、花带、草坪的，由城市园林绿化行政主管部门审批，办理砍伐、移植许可证，方可砍伐、移植。</w:t>
            </w:r>
            <w:r>
              <w:rPr>
                <w:rFonts w:hint="eastAsia" w:cs="Lucida Sans Unicode"/>
                <w:color w:val="FF0000"/>
                <w:szCs w:val="32"/>
              </w:rPr>
              <w:t>”修改为：</w:t>
            </w:r>
            <w:r>
              <w:rPr>
                <w:rFonts w:cs="Lucida Sans Unicode"/>
                <w:color w:val="FF0000"/>
                <w:szCs w:val="32"/>
                <w:u w:val="single"/>
              </w:rPr>
              <w:t>因建设或者其他特殊情况</w:t>
            </w:r>
            <w:r>
              <w:rPr>
                <w:rFonts w:hint="eastAsia" w:cs="Lucida Sans Unicode"/>
                <w:color w:val="FF0000"/>
                <w:szCs w:val="32"/>
                <w:u w:val="single"/>
              </w:rPr>
              <w:t>需要</w:t>
            </w:r>
            <w:r>
              <w:rPr>
                <w:rFonts w:cs="Lucida Sans Unicode"/>
                <w:color w:val="FF0000"/>
                <w:szCs w:val="32"/>
                <w:u w:val="single"/>
              </w:rPr>
              <w:t>移植、砍伐胸径六厘米以上树木的，应当按照下列规定办理：</w:t>
            </w:r>
          </w:p>
          <w:p>
            <w:pPr>
              <w:rPr>
                <w:rFonts w:ascii="宋体" w:hAnsi="宋体" w:cs="Lucida Sans Unicode"/>
                <w:color w:val="FF0000"/>
                <w:kern w:val="0"/>
                <w:szCs w:val="32"/>
                <w:u w:val="single"/>
              </w:rPr>
            </w:pPr>
            <w:r>
              <w:rPr>
                <w:rFonts w:hint="eastAsia" w:ascii="宋体" w:hAnsi="宋体" w:cs="Lucida Sans Unicode"/>
                <w:color w:val="FF0000"/>
                <w:kern w:val="0"/>
                <w:szCs w:val="32"/>
                <w:u w:val="single"/>
              </w:rPr>
              <w:t>（一）同一地段</w:t>
            </w:r>
            <w:r>
              <w:rPr>
                <w:rFonts w:ascii="宋体" w:hAnsi="宋体" w:cs="Lucida Sans Unicode"/>
                <w:color w:val="FF0000"/>
                <w:kern w:val="0"/>
                <w:szCs w:val="32"/>
                <w:u w:val="single"/>
              </w:rPr>
              <w:t>移植或者砍伐树木不足三十株的，</w:t>
            </w:r>
            <w:r>
              <w:rPr>
                <w:rFonts w:hint="eastAsia" w:ascii="宋体" w:hAnsi="宋体" w:cs="Lucida Sans Unicode"/>
                <w:color w:val="FF0000"/>
                <w:kern w:val="0"/>
                <w:szCs w:val="32"/>
                <w:u w:val="single"/>
              </w:rPr>
              <w:t>应当</w:t>
            </w:r>
            <w:r>
              <w:rPr>
                <w:rFonts w:ascii="宋体" w:hAnsi="宋体" w:cs="Lucida Sans Unicode"/>
                <w:color w:val="FF0000"/>
                <w:kern w:val="0"/>
                <w:szCs w:val="32"/>
                <w:u w:val="single"/>
              </w:rPr>
              <w:t>经城市园林绿化行政主管部门同意；</w:t>
            </w:r>
          </w:p>
          <w:p>
            <w:pPr>
              <w:rPr>
                <w:rFonts w:ascii="宋体" w:hAnsi="宋体" w:cs="Lucida Sans Unicode"/>
                <w:color w:val="FF0000"/>
                <w:kern w:val="0"/>
                <w:szCs w:val="32"/>
                <w:u w:val="single"/>
              </w:rPr>
            </w:pPr>
            <w:r>
              <w:rPr>
                <w:rFonts w:hint="eastAsia" w:ascii="宋体" w:hAnsi="宋体" w:cs="Lucida Sans Unicode"/>
                <w:color w:val="FF0000"/>
                <w:kern w:val="0"/>
                <w:szCs w:val="32"/>
                <w:u w:val="single"/>
              </w:rPr>
              <w:t>（二）同一地段</w:t>
            </w:r>
            <w:r>
              <w:rPr>
                <w:rFonts w:ascii="宋体" w:hAnsi="宋体" w:cs="Lucida Sans Unicode"/>
                <w:color w:val="FF0000"/>
                <w:kern w:val="0"/>
                <w:szCs w:val="32"/>
                <w:u w:val="single"/>
              </w:rPr>
              <w:t>移植或者砍伐树木三十株以上的，经城市园林绿化行政主管部门同意后，报同级人民政府批准。</w:t>
            </w:r>
          </w:p>
          <w:p>
            <w:pPr>
              <w:rPr>
                <w:rFonts w:ascii="宋体" w:hAnsi="宋体" w:cs="Lucida Sans Unicode"/>
                <w:color w:val="FF0000"/>
                <w:kern w:val="0"/>
                <w:szCs w:val="32"/>
                <w:u w:val="single"/>
              </w:rPr>
            </w:pPr>
            <w:r>
              <w:rPr>
                <w:rFonts w:ascii="宋体" w:hAnsi="宋体" w:cs="Lucida Sans Unicode"/>
                <w:color w:val="FF0000"/>
                <w:kern w:val="0"/>
                <w:szCs w:val="32"/>
                <w:u w:val="single"/>
              </w:rPr>
              <w:t xml:space="preserve">   移植、砍伐胸径六厘米以</w:t>
            </w:r>
            <w:r>
              <w:rPr>
                <w:rFonts w:hint="eastAsia" w:ascii="宋体" w:hAnsi="宋体" w:cs="Lucida Sans Unicode"/>
                <w:color w:val="FF0000"/>
                <w:kern w:val="0"/>
                <w:szCs w:val="32"/>
                <w:u w:val="single"/>
              </w:rPr>
              <w:t>下</w:t>
            </w:r>
            <w:r>
              <w:rPr>
                <w:rFonts w:ascii="宋体" w:hAnsi="宋体" w:cs="Lucida Sans Unicode"/>
                <w:color w:val="FF0000"/>
                <w:kern w:val="0"/>
                <w:szCs w:val="32"/>
                <w:u w:val="single"/>
              </w:rPr>
              <w:t>树木的</w:t>
            </w:r>
            <w:r>
              <w:rPr>
                <w:rFonts w:hint="eastAsia" w:ascii="宋体" w:hAnsi="宋体" w:cs="Lucida Sans Unicode"/>
                <w:color w:val="FF0000"/>
                <w:kern w:val="0"/>
                <w:szCs w:val="32"/>
                <w:u w:val="single"/>
              </w:rPr>
              <w:t>，由园林绿化主管部门审批。</w:t>
            </w:r>
          </w:p>
          <w:p>
            <w:pPr>
              <w:rPr>
                <w:rFonts w:ascii="宋体" w:hAnsi="宋体"/>
              </w:rPr>
            </w:pPr>
          </w:p>
        </w:tc>
        <w:tc>
          <w:tcPr>
            <w:tcW w:w="2866" w:type="dxa"/>
            <w:vAlign w:val="top"/>
          </w:tcPr>
          <w:p>
            <w:pPr>
              <w:jc w:val="left"/>
              <w:rPr>
                <w:rFonts w:ascii="宋体" w:hAnsi="宋体" w:cs="Lucida Sans Unicode"/>
                <w:color w:val="FF0000"/>
                <w:kern w:val="0"/>
                <w:szCs w:val="32"/>
              </w:rPr>
            </w:pPr>
            <w:r>
              <w:rPr>
                <w:rFonts w:hint="eastAsia" w:ascii="宋体" w:hAnsi="宋体" w:cs="Lucida Sans Unicode"/>
                <w:color w:val="FF0000"/>
                <w:kern w:val="0"/>
                <w:szCs w:val="32"/>
              </w:rPr>
              <w:t>按照住房和城乡建设部发布《关于促进城市园林绿化事业健康发展的指导意见》的相关要求，结合广元实际，并借鉴了《南充市城市园林绿化条例》的相关规定。明确细化了树木移植、砍伐的审批权限，以强化对树木移植的监管力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1253" w:hRule="atLeast"/>
        </w:trPr>
        <w:tc>
          <w:tcPr>
            <w:tcW w:w="4219" w:type="dxa"/>
            <w:vAlign w:val="top"/>
          </w:tcPr>
          <w:p>
            <w:pPr>
              <w:jc w:val="left"/>
              <w:rPr>
                <w:rFonts w:ascii="宋体" w:hAnsi="宋体"/>
              </w:rPr>
            </w:pPr>
            <w:r>
              <w:rPr>
                <w:rFonts w:hint="eastAsia" w:ascii="宋体" w:hAnsi="宋体"/>
                <w:b/>
                <w:szCs w:val="32"/>
              </w:rPr>
              <w:t>第三十二条</w:t>
            </w:r>
            <w:r>
              <w:rPr>
                <w:rFonts w:hint="eastAsia" w:ascii="宋体" w:hAnsi="宋体" w:cs="Lucida Sans Unicode"/>
                <w:szCs w:val="32"/>
              </w:rPr>
              <w:t xml:space="preserve">  经批准砍伐、移植的城市树木、绿篱、花坛、花带、草坪，需按规定向树木所有者或管理部门补偿绿化损失赔偿费。</w:t>
            </w:r>
          </w:p>
        </w:tc>
        <w:tc>
          <w:tcPr>
            <w:tcW w:w="4536" w:type="dxa"/>
            <w:vAlign w:val="top"/>
          </w:tcPr>
          <w:p>
            <w:pPr>
              <w:jc w:val="left"/>
              <w:rPr>
                <w:rFonts w:ascii="宋体" w:hAnsi="宋体"/>
              </w:rPr>
            </w:pPr>
            <w:r>
              <w:rPr>
                <w:rFonts w:hint="eastAsia" w:ascii="宋体" w:hAnsi="宋体"/>
                <w:b/>
                <w:szCs w:val="32"/>
              </w:rPr>
              <w:t>第</w:t>
            </w:r>
            <w:r>
              <w:rPr>
                <w:rFonts w:hint="eastAsia" w:ascii="宋体" w:hAnsi="宋体"/>
                <w:b/>
                <w:color w:val="FF0000"/>
                <w:szCs w:val="32"/>
                <w:u w:val="single"/>
              </w:rPr>
              <w:t>三十二</w:t>
            </w:r>
            <w:r>
              <w:rPr>
                <w:rFonts w:hint="eastAsia" w:ascii="宋体" w:hAnsi="宋体"/>
                <w:b/>
                <w:szCs w:val="32"/>
              </w:rPr>
              <w:t>条</w:t>
            </w:r>
            <w:r>
              <w:rPr>
                <w:rFonts w:hint="eastAsia" w:ascii="宋体" w:hAnsi="宋体" w:cs="Lucida Sans Unicode"/>
                <w:szCs w:val="32"/>
              </w:rPr>
              <w:t xml:space="preserve">  经批准砍伐、移植的城市树木、绿篱、花坛、花带、草坪，需按规定向</w:t>
            </w:r>
            <w:r>
              <w:rPr>
                <w:rFonts w:hint="eastAsia" w:ascii="宋体" w:hAnsi="宋体" w:cs="Lucida Sans Unicode"/>
                <w:color w:val="FF0000"/>
                <w:szCs w:val="32"/>
              </w:rPr>
              <w:t>绿地</w:t>
            </w:r>
            <w:r>
              <w:rPr>
                <w:rFonts w:hint="eastAsia" w:ascii="宋体" w:hAnsi="宋体" w:cs="Lucida Sans Unicode"/>
                <w:szCs w:val="32"/>
              </w:rPr>
              <w:t>所有者或管理部门补偿绿化损失赔偿费。</w:t>
            </w:r>
          </w:p>
        </w:tc>
        <w:tc>
          <w:tcPr>
            <w:tcW w:w="2835" w:type="dxa"/>
            <w:vAlign w:val="top"/>
          </w:tcPr>
          <w:p>
            <w:pPr>
              <w:rPr>
                <w:color w:val="FF0000"/>
              </w:rPr>
            </w:pPr>
            <w:r>
              <w:rPr>
                <w:rFonts w:hint="eastAsia"/>
                <w:color w:val="FF0000"/>
              </w:rPr>
              <w:t>将“树木所有者”改为“绿地所有者”</w:t>
            </w:r>
          </w:p>
        </w:tc>
        <w:tc>
          <w:tcPr>
            <w:tcW w:w="2866" w:type="dxa"/>
            <w:vAlign w:val="top"/>
          </w:tcPr>
          <w:p>
            <w:pPr>
              <w:jc w:val="left"/>
              <w:rPr>
                <w:rFonts w:ascii="宋体" w:hAnsi="宋体"/>
                <w:color w:val="FF0000"/>
              </w:rPr>
            </w:pPr>
            <w:r>
              <w:rPr>
                <w:rFonts w:hint="eastAsia" w:ascii="宋体" w:hAnsi="宋体"/>
                <w:color w:val="FF0000"/>
              </w:rPr>
              <w:t>表述更准确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rPr>
                <w:szCs w:val="32"/>
              </w:rPr>
            </w:pPr>
            <w:r>
              <w:rPr>
                <w:rFonts w:hint="eastAsia"/>
                <w:b/>
              </w:rPr>
              <w:t>第三十三条</w:t>
            </w:r>
            <w:r>
              <w:rPr>
                <w:rFonts w:hint="eastAsia" w:cs="Lucida Sans Unicode"/>
              </w:rPr>
              <w:t xml:space="preserve">  单位或个人不得擅自修剪城市树木。</w:t>
            </w:r>
            <w:r>
              <w:rPr>
                <w:rFonts w:hint="eastAsia"/>
              </w:rPr>
              <w:t>城市园林绿化管理部门和树权所有者，对妨碍交通、管线、房屋安全的树枝应及时剪除，保持规定的安全间距。交通、管线单位认为树木危及交通、架空管线安全的，应与树权单位协商，及时修剪。其中确需移植、砍伐的，按本规定第三十一、三十二条办理。因不可抗力致使树木危及交通、管线及公民生命、房屋安全需要先行移植或者砍伐的，有关单位可以在事后报告城市园林绿化行政主管部门和绿地管理单位。</w:t>
            </w:r>
          </w:p>
        </w:tc>
        <w:tc>
          <w:tcPr>
            <w:tcW w:w="4536" w:type="dxa"/>
            <w:vAlign w:val="top"/>
          </w:tcPr>
          <w:p>
            <w:pPr>
              <w:rPr>
                <w:szCs w:val="32"/>
              </w:rPr>
            </w:pPr>
            <w:r>
              <w:rPr>
                <w:rFonts w:hint="eastAsia"/>
                <w:b/>
              </w:rPr>
              <w:t>第</w:t>
            </w:r>
            <w:r>
              <w:rPr>
                <w:rFonts w:hint="eastAsia"/>
                <w:b/>
                <w:color w:val="FF0000"/>
                <w:u w:val="single"/>
              </w:rPr>
              <w:t>三十三</w:t>
            </w:r>
            <w:r>
              <w:rPr>
                <w:rFonts w:hint="eastAsia"/>
                <w:b/>
              </w:rPr>
              <w:t>条</w:t>
            </w:r>
            <w:r>
              <w:rPr>
                <w:rFonts w:hint="eastAsia" w:cs="Lucida Sans Unicode"/>
              </w:rPr>
              <w:t xml:space="preserve">  单位或个人不得擅自修剪城市树木。</w:t>
            </w:r>
            <w:r>
              <w:rPr>
                <w:rFonts w:hint="eastAsia"/>
              </w:rPr>
              <w:t>城市园林绿化管理部门和树权所有者，对妨碍交通、管线、房屋安全的树枝应及时剪除，保持规定的安全间距。交通、管线单位认为树木危及交通、架空管线安全的，应与树权单位协商，及时修剪。其中确需移植、砍伐的，按本规定第三十一、三十二条办理。因不可抗力致使树木危及交通、管线及公民生命、房屋安全需要先行移植或者砍伐的，有关单位可以在事后报告城市园林绿化行政主管部门和绿地管理单位。</w:t>
            </w:r>
          </w:p>
        </w:tc>
        <w:tc>
          <w:tcPr>
            <w:tcW w:w="2835" w:type="dxa"/>
            <w:vAlign w:val="top"/>
          </w:tcPr>
          <w:p/>
        </w:tc>
        <w:tc>
          <w:tcPr>
            <w:tcW w:w="2866" w:type="dxa"/>
            <w:vAlign w:val="top"/>
          </w:tcPr>
          <w:p>
            <w:pPr>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widowControl/>
              <w:rPr>
                <w:rFonts w:ascii="宋体" w:hAnsi="宋体" w:cs="宋体"/>
                <w:kern w:val="0"/>
                <w:szCs w:val="32"/>
              </w:rPr>
            </w:pPr>
            <w:r>
              <w:rPr>
                <w:rFonts w:hint="eastAsia" w:ascii="宋体" w:hAnsi="宋体" w:cs="宋体"/>
                <w:b/>
                <w:kern w:val="0"/>
                <w:szCs w:val="32"/>
              </w:rPr>
              <w:t>第三十四条</w:t>
            </w:r>
            <w:r>
              <w:rPr>
                <w:rFonts w:hint="eastAsia" w:ascii="宋体" w:hAnsi="宋体" w:cs="宋体"/>
                <w:kern w:val="0"/>
                <w:szCs w:val="32"/>
              </w:rPr>
              <w:t>在城市园林绿地内，任何单位和个人必须遵守以下规定：</w:t>
            </w:r>
          </w:p>
          <w:p>
            <w:pPr>
              <w:widowControl/>
              <w:rPr>
                <w:rFonts w:ascii="宋体" w:hAnsi="宋体" w:cs="宋体"/>
                <w:kern w:val="0"/>
                <w:szCs w:val="32"/>
              </w:rPr>
            </w:pPr>
            <w:r>
              <w:rPr>
                <w:rFonts w:hint="eastAsia" w:ascii="宋体" w:hAnsi="宋体" w:cs="宋体"/>
                <w:kern w:val="0"/>
                <w:szCs w:val="32"/>
              </w:rPr>
              <w:t>　　（一）不准穿行绿篱、爬树摇树、攀枝、采花、剥皮、刻划竹木；</w:t>
            </w:r>
          </w:p>
          <w:p>
            <w:pPr>
              <w:widowControl/>
              <w:rPr>
                <w:rFonts w:ascii="宋体" w:hAnsi="宋体" w:cs="宋体"/>
                <w:kern w:val="0"/>
                <w:szCs w:val="32"/>
              </w:rPr>
            </w:pPr>
            <w:r>
              <w:rPr>
                <w:rFonts w:hint="eastAsia" w:ascii="宋体" w:hAnsi="宋体" w:cs="宋体"/>
                <w:kern w:val="0"/>
                <w:szCs w:val="32"/>
              </w:rPr>
              <w:t>　　（二）不准在树上钉钉子、拴铁丝、架电线、拴绳挂物、拴系牲畜；</w:t>
            </w:r>
          </w:p>
          <w:p>
            <w:pPr>
              <w:widowControl/>
              <w:rPr>
                <w:rFonts w:ascii="宋体" w:hAnsi="宋体" w:cs="宋体"/>
                <w:kern w:val="0"/>
                <w:szCs w:val="32"/>
              </w:rPr>
            </w:pPr>
            <w:r>
              <w:rPr>
                <w:rFonts w:hint="eastAsia" w:ascii="宋体" w:hAnsi="宋体" w:cs="宋体"/>
                <w:kern w:val="0"/>
                <w:szCs w:val="32"/>
              </w:rPr>
              <w:t>　　（三）不准在绿地倾倒垃圾污物、取土、挖沙、采石、挖药、铲草、狩猎、捕鸟、葬坟、放牧等；</w:t>
            </w:r>
          </w:p>
          <w:p>
            <w:pPr>
              <w:widowControl/>
              <w:rPr>
                <w:rFonts w:ascii="宋体" w:hAnsi="宋体"/>
              </w:rPr>
            </w:pPr>
            <w:r>
              <w:rPr>
                <w:rFonts w:hint="eastAsia" w:ascii="宋体" w:hAnsi="宋体" w:cs="宋体"/>
                <w:kern w:val="0"/>
                <w:szCs w:val="32"/>
              </w:rPr>
              <w:t>（四）不准在绿地内停放车辆、堆放物料、倚树堆物搭棚、圈围树木。</w:t>
            </w:r>
          </w:p>
        </w:tc>
        <w:tc>
          <w:tcPr>
            <w:tcW w:w="4536" w:type="dxa"/>
            <w:vAlign w:val="top"/>
          </w:tcPr>
          <w:p>
            <w:pPr>
              <w:widowControl/>
              <w:rPr>
                <w:rFonts w:ascii="宋体" w:hAnsi="宋体" w:cs="宋体"/>
                <w:kern w:val="0"/>
                <w:szCs w:val="32"/>
              </w:rPr>
            </w:pPr>
            <w:r>
              <w:rPr>
                <w:rFonts w:hint="eastAsia" w:ascii="宋体" w:hAnsi="宋体" w:cs="宋体"/>
                <w:b/>
                <w:kern w:val="0"/>
                <w:szCs w:val="32"/>
              </w:rPr>
              <w:t>第</w:t>
            </w:r>
            <w:r>
              <w:rPr>
                <w:rFonts w:hint="eastAsia" w:ascii="宋体" w:hAnsi="宋体" w:cs="宋体"/>
                <w:b/>
                <w:color w:val="FF0000"/>
                <w:kern w:val="0"/>
                <w:szCs w:val="32"/>
                <w:u w:val="single"/>
              </w:rPr>
              <w:t>三十四</w:t>
            </w:r>
            <w:r>
              <w:rPr>
                <w:rFonts w:hint="eastAsia" w:ascii="宋体" w:hAnsi="宋体" w:cs="宋体"/>
                <w:b/>
                <w:kern w:val="0"/>
                <w:szCs w:val="32"/>
              </w:rPr>
              <w:t>条</w:t>
            </w:r>
            <w:r>
              <w:rPr>
                <w:rFonts w:hint="eastAsia" w:ascii="宋体" w:hAnsi="宋体" w:cs="宋体"/>
                <w:kern w:val="0"/>
                <w:szCs w:val="32"/>
              </w:rPr>
              <w:t>在城市园林绿地内，任何单位和个人必须遵守以下规定：</w:t>
            </w:r>
          </w:p>
          <w:p>
            <w:pPr>
              <w:widowControl/>
              <w:rPr>
                <w:rFonts w:ascii="宋体" w:hAnsi="宋体" w:cs="宋体"/>
                <w:kern w:val="0"/>
                <w:szCs w:val="32"/>
              </w:rPr>
            </w:pPr>
            <w:r>
              <w:rPr>
                <w:rFonts w:hint="eastAsia" w:ascii="宋体" w:hAnsi="宋体" w:cs="宋体"/>
                <w:kern w:val="0"/>
                <w:szCs w:val="32"/>
              </w:rPr>
              <w:t>　　（一）不准穿行绿篱、爬树摇树、攀枝、采花、剥皮、刻划竹木；</w:t>
            </w:r>
          </w:p>
          <w:p>
            <w:pPr>
              <w:widowControl/>
              <w:rPr>
                <w:rFonts w:ascii="宋体" w:hAnsi="宋体" w:cs="宋体"/>
                <w:kern w:val="0"/>
                <w:szCs w:val="32"/>
              </w:rPr>
            </w:pPr>
            <w:r>
              <w:rPr>
                <w:rFonts w:hint="eastAsia" w:ascii="宋体" w:hAnsi="宋体" w:cs="宋体"/>
                <w:kern w:val="0"/>
                <w:szCs w:val="32"/>
              </w:rPr>
              <w:t>　　（二）不准在树上钉钉子、拴铁丝、架电线、拴绳挂物、拴系牲畜；</w:t>
            </w:r>
          </w:p>
          <w:p>
            <w:pPr>
              <w:widowControl/>
              <w:rPr>
                <w:rFonts w:ascii="宋体" w:hAnsi="宋体" w:cs="宋体"/>
                <w:kern w:val="0"/>
                <w:szCs w:val="32"/>
              </w:rPr>
            </w:pPr>
            <w:r>
              <w:rPr>
                <w:rFonts w:hint="eastAsia" w:ascii="宋体" w:hAnsi="宋体" w:cs="宋体"/>
                <w:kern w:val="0"/>
                <w:szCs w:val="32"/>
              </w:rPr>
              <w:t>　　（三）不准在绿地倾倒垃圾污物、取土、挖沙、采石、挖药、铲草、狩猎、捕鸟、葬坟、放牧等；</w:t>
            </w:r>
          </w:p>
          <w:p>
            <w:pPr>
              <w:widowControl/>
              <w:rPr>
                <w:rFonts w:ascii="宋体" w:hAnsi="宋体"/>
              </w:rPr>
            </w:pPr>
            <w:r>
              <w:rPr>
                <w:rFonts w:hint="eastAsia" w:ascii="宋体" w:hAnsi="宋体" w:cs="宋体"/>
                <w:kern w:val="0"/>
                <w:szCs w:val="32"/>
              </w:rPr>
              <w:t>（四）不准在绿地内停放车辆、堆放物料、倚树堆物搭棚、圈围树木。</w:t>
            </w:r>
          </w:p>
        </w:tc>
        <w:tc>
          <w:tcPr>
            <w:tcW w:w="2835" w:type="dxa"/>
            <w:vAlign w:val="top"/>
          </w:tcPr>
          <w:p/>
        </w:tc>
        <w:tc>
          <w:tcPr>
            <w:tcW w:w="2866" w:type="dxa"/>
            <w:vAlign w:val="top"/>
          </w:tcPr>
          <w:p>
            <w:pPr>
              <w:jc w:val="left"/>
              <w:rPr>
                <w:rFonts w:ascii="宋体" w:hAnsi="宋体"/>
                <w:color w:val="FF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widowControl/>
              <w:rPr>
                <w:rFonts w:ascii="宋体" w:hAnsi="宋体"/>
              </w:rPr>
            </w:pPr>
            <w:r>
              <w:rPr>
                <w:rFonts w:hint="eastAsia" w:ascii="宋体" w:hAnsi="宋体" w:cs="宋体"/>
                <w:b/>
                <w:kern w:val="0"/>
                <w:szCs w:val="32"/>
              </w:rPr>
              <w:t xml:space="preserve">第三十五条 </w:t>
            </w:r>
            <w:r>
              <w:rPr>
                <w:rFonts w:hint="eastAsia" w:ascii="宋体" w:hAnsi="宋体"/>
                <w:szCs w:val="32"/>
              </w:rPr>
              <w:t xml:space="preserve"> 城市绿地中防护绿地、风景林地等成片森林的树权所有者，应当对树木的有害生物进行监测和防治，及时发现病情，查明原因，对症防治，并报告城市园林绿化行政主管部门。树权所有者未自主防治森林有害生物的，城市园林绿化行政主管部门可以责令限期除治。</w:t>
            </w:r>
          </w:p>
        </w:tc>
        <w:tc>
          <w:tcPr>
            <w:tcW w:w="4536" w:type="dxa"/>
            <w:vAlign w:val="top"/>
          </w:tcPr>
          <w:p>
            <w:pPr>
              <w:widowControl/>
              <w:rPr>
                <w:rFonts w:ascii="宋体" w:hAnsi="宋体"/>
              </w:rPr>
            </w:pPr>
            <w:r>
              <w:rPr>
                <w:rFonts w:hint="eastAsia" w:ascii="宋体" w:hAnsi="宋体" w:cs="宋体"/>
                <w:b/>
                <w:kern w:val="0"/>
                <w:szCs w:val="32"/>
              </w:rPr>
              <w:t>第</w:t>
            </w:r>
            <w:r>
              <w:rPr>
                <w:rFonts w:hint="eastAsia" w:ascii="宋体" w:hAnsi="宋体" w:cs="宋体"/>
                <w:b/>
                <w:color w:val="FF0000"/>
                <w:kern w:val="0"/>
                <w:szCs w:val="32"/>
                <w:u w:val="single"/>
              </w:rPr>
              <w:t>三十五</w:t>
            </w:r>
            <w:r>
              <w:rPr>
                <w:rFonts w:hint="eastAsia" w:ascii="宋体" w:hAnsi="宋体" w:cs="宋体"/>
                <w:b/>
                <w:kern w:val="0"/>
                <w:szCs w:val="32"/>
              </w:rPr>
              <w:t xml:space="preserve">条 </w:t>
            </w:r>
            <w:r>
              <w:rPr>
                <w:rFonts w:hint="eastAsia" w:ascii="宋体" w:hAnsi="宋体"/>
                <w:szCs w:val="32"/>
              </w:rPr>
              <w:t xml:space="preserve"> 城市绿地中防护绿地、</w:t>
            </w:r>
            <w:r>
              <w:rPr>
                <w:rFonts w:hint="eastAsia" w:ascii="宋体" w:hAnsi="宋体"/>
                <w:color w:val="FF0000"/>
                <w:szCs w:val="32"/>
                <w:u w:val="single"/>
              </w:rPr>
              <w:t>区域绿地中的</w:t>
            </w:r>
            <w:r>
              <w:rPr>
                <w:rFonts w:hint="eastAsia" w:ascii="宋体" w:hAnsi="宋体"/>
                <w:szCs w:val="32"/>
              </w:rPr>
              <w:t>风景林地等成片</w:t>
            </w:r>
            <w:r>
              <w:rPr>
                <w:rFonts w:hint="eastAsia" w:ascii="宋体" w:hAnsi="宋体"/>
                <w:color w:val="FF0000"/>
                <w:szCs w:val="32"/>
                <w:u w:val="single"/>
              </w:rPr>
              <w:t>树木</w:t>
            </w:r>
            <w:r>
              <w:rPr>
                <w:rFonts w:hint="eastAsia" w:ascii="宋体" w:hAnsi="宋体"/>
                <w:szCs w:val="32"/>
              </w:rPr>
              <w:t>的树权所有者，应当对树木的有害生物进行</w:t>
            </w:r>
            <w:r>
              <w:rPr>
                <w:rFonts w:hint="eastAsia" w:ascii="宋体" w:hAnsi="宋体"/>
                <w:color w:val="FF0000"/>
                <w:szCs w:val="32"/>
                <w:u w:val="single"/>
              </w:rPr>
              <w:t>预测</w:t>
            </w:r>
            <w:r>
              <w:rPr>
                <w:rFonts w:hint="eastAsia" w:ascii="宋体" w:hAnsi="宋体"/>
                <w:szCs w:val="32"/>
              </w:rPr>
              <w:t>和防治，及时发现病情，查明原因，对症</w:t>
            </w:r>
            <w:r>
              <w:rPr>
                <w:rFonts w:hint="eastAsia" w:ascii="宋体" w:hAnsi="宋体"/>
                <w:color w:val="FF0000"/>
                <w:szCs w:val="32"/>
                <w:u w:val="single"/>
              </w:rPr>
              <w:t>治疗</w:t>
            </w:r>
            <w:r>
              <w:rPr>
                <w:rFonts w:hint="eastAsia" w:ascii="宋体" w:hAnsi="宋体"/>
                <w:szCs w:val="32"/>
              </w:rPr>
              <w:t>，并报告城市园林绿化行政主管部门。树权所有者未自主防治森林有害生物的，城市园林绿化行政主管部门可以责令限期除治。</w:t>
            </w:r>
          </w:p>
        </w:tc>
        <w:tc>
          <w:tcPr>
            <w:tcW w:w="2835" w:type="dxa"/>
            <w:vAlign w:val="top"/>
          </w:tcPr>
          <w:p>
            <w:pPr>
              <w:jc w:val="left"/>
              <w:rPr>
                <w:rFonts w:ascii="宋体" w:hAnsi="宋体"/>
                <w:color w:val="FF0000"/>
              </w:rPr>
            </w:pPr>
            <w:r>
              <w:rPr>
                <w:rFonts w:hint="eastAsia" w:ascii="宋体" w:hAnsi="宋体"/>
                <w:color w:val="FF0000"/>
              </w:rPr>
              <w:t>将“</w:t>
            </w:r>
            <w:r>
              <w:rPr>
                <w:rFonts w:hint="eastAsia" w:ascii="宋体" w:hAnsi="宋体"/>
                <w:color w:val="FF0000"/>
                <w:szCs w:val="32"/>
              </w:rPr>
              <w:t>城市绿地中防护绿地、风景林地等成片森林的树权所有者，应当对树木的有害生物进行监测和防治，及时发现病情，查明原因，对症防治</w:t>
            </w:r>
            <w:r>
              <w:rPr>
                <w:rFonts w:hint="eastAsia" w:ascii="宋体" w:hAnsi="宋体"/>
                <w:color w:val="FF0000"/>
              </w:rPr>
              <w:t>”修改为“</w:t>
            </w:r>
            <w:r>
              <w:rPr>
                <w:rFonts w:hint="eastAsia" w:ascii="宋体" w:hAnsi="宋体"/>
                <w:color w:val="FF0000"/>
                <w:szCs w:val="32"/>
              </w:rPr>
              <w:t>城市绿地中防护绿地、区域绿地中的风景林地等成片树木的树权所有者，应当对树木的有害生物进行预测和防治，及时发现病情，查明原因，对症治疗</w:t>
            </w:r>
            <w:r>
              <w:rPr>
                <w:rFonts w:hint="eastAsia" w:ascii="宋体" w:hAnsi="宋体"/>
                <w:color w:val="FF0000"/>
              </w:rPr>
              <w:t>”</w:t>
            </w:r>
          </w:p>
        </w:tc>
        <w:tc>
          <w:tcPr>
            <w:tcW w:w="2866" w:type="dxa"/>
            <w:vAlign w:val="top"/>
          </w:tcPr>
          <w:p>
            <w:pPr>
              <w:jc w:val="left"/>
              <w:rPr>
                <w:rFonts w:ascii="宋体" w:hAnsi="宋体"/>
                <w:color w:val="FF0000"/>
                <w:szCs w:val="32"/>
              </w:rPr>
            </w:pPr>
            <w:r>
              <w:rPr>
                <w:rFonts w:hint="eastAsia" w:ascii="宋体" w:hAnsi="宋体"/>
                <w:color w:val="FF0000"/>
                <w:szCs w:val="32"/>
              </w:rPr>
              <w:t>1.根据新的绿地分类标准；</w:t>
            </w:r>
          </w:p>
          <w:p>
            <w:pPr>
              <w:jc w:val="left"/>
              <w:rPr>
                <w:rFonts w:ascii="宋体" w:hAnsi="宋体"/>
                <w:color w:val="FF0000"/>
                <w:szCs w:val="32"/>
              </w:rPr>
            </w:pPr>
            <w:r>
              <w:rPr>
                <w:rFonts w:hint="eastAsia" w:ascii="宋体" w:hAnsi="宋体"/>
                <w:color w:val="FF0000"/>
                <w:szCs w:val="32"/>
              </w:rPr>
              <w:t>2.表述更准确。</w:t>
            </w:r>
          </w:p>
          <w:p>
            <w:pPr>
              <w:jc w:val="left"/>
              <w:rPr>
                <w:rFonts w:ascii="宋体" w:hAnsi="宋体"/>
                <w:color w:val="FF0000"/>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pStyle w:val="5"/>
              <w:spacing w:before="0" w:beforeAutospacing="0" w:after="0" w:afterAutospacing="0"/>
              <w:jc w:val="center"/>
              <w:rPr>
                <w:sz w:val="21"/>
                <w:szCs w:val="32"/>
              </w:rPr>
            </w:pPr>
            <w:r>
              <w:rPr>
                <w:rStyle w:val="7"/>
                <w:rFonts w:hint="eastAsia" w:cs="Lucida Sans Unicode"/>
                <w:sz w:val="21"/>
                <w:szCs w:val="32"/>
              </w:rPr>
              <w:t>第四章  法律责任</w:t>
            </w:r>
          </w:p>
        </w:tc>
        <w:tc>
          <w:tcPr>
            <w:tcW w:w="4536" w:type="dxa"/>
            <w:vAlign w:val="top"/>
          </w:tcPr>
          <w:p>
            <w:pPr>
              <w:pStyle w:val="5"/>
              <w:spacing w:before="0" w:beforeAutospacing="0" w:after="0" w:afterAutospacing="0"/>
              <w:jc w:val="center"/>
              <w:rPr>
                <w:sz w:val="21"/>
                <w:szCs w:val="32"/>
              </w:rPr>
            </w:pPr>
            <w:r>
              <w:rPr>
                <w:rStyle w:val="7"/>
                <w:rFonts w:hint="eastAsia" w:cs="Lucida Sans Unicode"/>
                <w:sz w:val="21"/>
                <w:szCs w:val="32"/>
              </w:rPr>
              <w:t>第四章  法律责任</w:t>
            </w:r>
          </w:p>
        </w:tc>
        <w:tc>
          <w:tcPr>
            <w:tcW w:w="2835" w:type="dxa"/>
            <w:vAlign w:val="top"/>
          </w:tcPr>
          <w:p>
            <w:pPr>
              <w:jc w:val="left"/>
              <w:rPr>
                <w:rFonts w:ascii="宋体" w:hAnsi="宋体"/>
              </w:rPr>
            </w:pPr>
          </w:p>
        </w:tc>
        <w:tc>
          <w:tcPr>
            <w:tcW w:w="2866" w:type="dxa"/>
            <w:vAlign w:val="top"/>
          </w:tcPr>
          <w:p>
            <w:pPr>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1565" w:hRule="atLeast"/>
        </w:trPr>
        <w:tc>
          <w:tcPr>
            <w:tcW w:w="4219" w:type="dxa"/>
            <w:vAlign w:val="top"/>
          </w:tcPr>
          <w:p>
            <w:pPr>
              <w:pStyle w:val="5"/>
              <w:spacing w:before="0" w:beforeAutospacing="0" w:after="0" w:afterAutospacing="0"/>
              <w:jc w:val="both"/>
              <w:rPr>
                <w:sz w:val="21"/>
              </w:rPr>
            </w:pPr>
            <w:r>
              <w:rPr>
                <w:rFonts w:hint="eastAsia"/>
                <w:b/>
                <w:sz w:val="21"/>
                <w:szCs w:val="32"/>
              </w:rPr>
              <w:t>第三十六条</w:t>
            </w:r>
            <w:r>
              <w:rPr>
                <w:rFonts w:hint="eastAsia" w:cs="Lucida Sans Unicode"/>
                <w:sz w:val="21"/>
                <w:szCs w:val="32"/>
              </w:rPr>
              <w:t>   无故不履行城市植树或其他绿化义务，经批评教育不改正的由城市园林绿化行政主管部门或者授权单位责令限</w:t>
            </w:r>
            <w:r>
              <w:rPr>
                <w:rFonts w:hint="eastAsia"/>
                <w:sz w:val="21"/>
                <w:szCs w:val="32"/>
              </w:rPr>
              <w:t>期加倍补栽；逾期拒不补栽的，可责令加倍缴纳绿化费用。</w:t>
            </w:r>
          </w:p>
        </w:tc>
        <w:tc>
          <w:tcPr>
            <w:tcW w:w="4536" w:type="dxa"/>
            <w:vAlign w:val="top"/>
          </w:tcPr>
          <w:p>
            <w:pPr>
              <w:pStyle w:val="5"/>
              <w:spacing w:before="0" w:beforeAutospacing="0" w:after="0" w:afterAutospacing="0"/>
              <w:jc w:val="both"/>
              <w:rPr>
                <w:sz w:val="21"/>
              </w:rPr>
            </w:pPr>
            <w:r>
              <w:rPr>
                <w:rFonts w:hint="eastAsia"/>
                <w:b/>
                <w:sz w:val="21"/>
                <w:szCs w:val="32"/>
              </w:rPr>
              <w:t>第</w:t>
            </w:r>
            <w:r>
              <w:rPr>
                <w:rFonts w:hint="eastAsia"/>
                <w:b/>
                <w:color w:val="FF0000"/>
                <w:sz w:val="21"/>
                <w:szCs w:val="32"/>
              </w:rPr>
              <w:t>三十六</w:t>
            </w:r>
            <w:r>
              <w:rPr>
                <w:rFonts w:hint="eastAsia"/>
                <w:b/>
                <w:sz w:val="21"/>
                <w:szCs w:val="32"/>
              </w:rPr>
              <w:t>条</w:t>
            </w:r>
            <w:r>
              <w:rPr>
                <w:rFonts w:hint="eastAsia" w:cs="Lucida Sans Unicode"/>
                <w:sz w:val="21"/>
                <w:szCs w:val="32"/>
              </w:rPr>
              <w:t>   无故不履行城市植树或其他绿化义务，经批评教育不改正的由城市园林绿化行政主管部门或者授权单位责令限</w:t>
            </w:r>
            <w:r>
              <w:rPr>
                <w:rFonts w:hint="eastAsia"/>
                <w:sz w:val="21"/>
                <w:szCs w:val="32"/>
              </w:rPr>
              <w:t>期加倍补栽；逾期拒不补栽的，可责令加倍缴纳绿化费用。</w:t>
            </w:r>
          </w:p>
        </w:tc>
        <w:tc>
          <w:tcPr>
            <w:tcW w:w="2835" w:type="dxa"/>
            <w:vAlign w:val="top"/>
          </w:tcPr>
          <w:p>
            <w:pPr>
              <w:jc w:val="left"/>
              <w:rPr>
                <w:rFonts w:ascii="宋体" w:hAnsi="宋体"/>
              </w:rPr>
            </w:pPr>
          </w:p>
        </w:tc>
        <w:tc>
          <w:tcPr>
            <w:tcW w:w="2866" w:type="dxa"/>
            <w:vAlign w:val="top"/>
          </w:tcPr>
          <w:p>
            <w:pPr>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pStyle w:val="5"/>
              <w:spacing w:before="0" w:beforeAutospacing="0" w:after="0" w:afterAutospacing="0"/>
              <w:jc w:val="both"/>
              <w:rPr>
                <w:sz w:val="21"/>
              </w:rPr>
            </w:pPr>
            <w:r>
              <w:rPr>
                <w:rFonts w:hint="eastAsia"/>
                <w:b/>
                <w:sz w:val="21"/>
                <w:szCs w:val="32"/>
              </w:rPr>
              <w:t>第三十七条 </w:t>
            </w:r>
            <w:r>
              <w:rPr>
                <w:rFonts w:hint="eastAsia"/>
                <w:sz w:val="21"/>
                <w:szCs w:val="32"/>
              </w:rPr>
              <w:t>未经批准或者未按批准的城市园林绿化规划设计进行施工的，由城市园林绿化行政主管部门责令停止施工，限期改正或者采取其他补救措施。</w:t>
            </w:r>
          </w:p>
        </w:tc>
        <w:tc>
          <w:tcPr>
            <w:tcW w:w="4536" w:type="dxa"/>
            <w:vAlign w:val="top"/>
          </w:tcPr>
          <w:p>
            <w:pPr>
              <w:pStyle w:val="5"/>
              <w:spacing w:before="0" w:beforeAutospacing="0" w:after="0" w:afterAutospacing="0"/>
              <w:jc w:val="both"/>
              <w:rPr>
                <w:sz w:val="21"/>
              </w:rPr>
            </w:pPr>
            <w:r>
              <w:rPr>
                <w:rFonts w:hint="eastAsia"/>
                <w:b/>
                <w:sz w:val="21"/>
                <w:szCs w:val="32"/>
              </w:rPr>
              <w:t>第</w:t>
            </w:r>
            <w:r>
              <w:rPr>
                <w:rFonts w:hint="eastAsia"/>
                <w:b/>
                <w:color w:val="FF0000"/>
                <w:sz w:val="21"/>
                <w:szCs w:val="32"/>
                <w:u w:val="single"/>
              </w:rPr>
              <w:t>三十七</w:t>
            </w:r>
            <w:r>
              <w:rPr>
                <w:rFonts w:hint="eastAsia"/>
                <w:b/>
                <w:sz w:val="21"/>
                <w:szCs w:val="32"/>
              </w:rPr>
              <w:t>条 </w:t>
            </w:r>
            <w:r>
              <w:rPr>
                <w:rFonts w:hint="eastAsia"/>
                <w:sz w:val="21"/>
                <w:szCs w:val="32"/>
              </w:rPr>
              <w:t>未经批准或者未按批准的城市园林绿化规划设计进行施工的，由城市园林绿化行政主管部门责令停止施工，限期改正或者采取其他补救措施。</w:t>
            </w:r>
          </w:p>
        </w:tc>
        <w:tc>
          <w:tcPr>
            <w:tcW w:w="2835" w:type="dxa"/>
            <w:vAlign w:val="top"/>
          </w:tcPr>
          <w:p>
            <w:pPr>
              <w:jc w:val="left"/>
              <w:rPr>
                <w:rFonts w:ascii="宋体" w:hAnsi="宋体"/>
              </w:rPr>
            </w:pPr>
          </w:p>
        </w:tc>
        <w:tc>
          <w:tcPr>
            <w:tcW w:w="2866" w:type="dxa"/>
            <w:vAlign w:val="top"/>
          </w:tcPr>
          <w:p>
            <w:pPr>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pStyle w:val="5"/>
              <w:spacing w:before="0" w:beforeAutospacing="0" w:after="0" w:afterAutospacing="0"/>
              <w:jc w:val="both"/>
              <w:rPr>
                <w:sz w:val="21"/>
              </w:rPr>
            </w:pPr>
          </w:p>
        </w:tc>
        <w:tc>
          <w:tcPr>
            <w:tcW w:w="4536" w:type="dxa"/>
            <w:vAlign w:val="top"/>
          </w:tcPr>
          <w:p>
            <w:pPr>
              <w:pStyle w:val="5"/>
              <w:spacing w:before="0" w:beforeAutospacing="0" w:after="0" w:afterAutospacing="0"/>
              <w:jc w:val="both"/>
              <w:rPr>
                <w:sz w:val="21"/>
              </w:rPr>
            </w:pPr>
          </w:p>
        </w:tc>
        <w:tc>
          <w:tcPr>
            <w:tcW w:w="2835" w:type="dxa"/>
            <w:vAlign w:val="top"/>
          </w:tcPr>
          <w:p>
            <w:pPr>
              <w:jc w:val="left"/>
              <w:rPr>
                <w:rFonts w:ascii="宋体" w:hAnsi="宋体"/>
              </w:rPr>
            </w:pPr>
          </w:p>
        </w:tc>
        <w:tc>
          <w:tcPr>
            <w:tcW w:w="2866" w:type="dxa"/>
            <w:vAlign w:val="top"/>
          </w:tcPr>
          <w:p>
            <w:pPr>
              <w:jc w:val="lef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jc w:val="left"/>
              <w:rPr>
                <w:rFonts w:ascii="宋体" w:hAnsi="宋体"/>
              </w:rPr>
            </w:pPr>
            <w:r>
              <w:rPr>
                <w:rFonts w:hint="eastAsia" w:ascii="宋体" w:hAnsi="宋体" w:cs="Lucida Sans Unicode"/>
                <w:b/>
                <w:szCs w:val="32"/>
              </w:rPr>
              <w:t>第三十八条  </w:t>
            </w:r>
            <w:r>
              <w:rPr>
                <w:rFonts w:hint="eastAsia" w:ascii="宋体" w:hAnsi="宋体"/>
                <w:szCs w:val="32"/>
              </w:rPr>
              <w:t>未经批准改变城市园林绿化规划用地性质或者擅自占用城市园林绿地的，由城市园林绿化行政主管部门责令改正，限期退还，恢复原状，赔偿损失；可并处每平方米10－20元的罚款。</w:t>
            </w:r>
            <w:r>
              <w:rPr>
                <w:rFonts w:hint="eastAsia" w:ascii="宋体" w:hAnsi="宋体"/>
                <w:szCs w:val="32"/>
              </w:rPr>
              <w:br/>
            </w:r>
            <w:r>
              <w:rPr>
                <w:rFonts w:hint="eastAsia" w:ascii="宋体" w:hAnsi="宋体"/>
                <w:szCs w:val="32"/>
              </w:rPr>
              <w:t>　　临时占用城市园林绿地造成损毁不及时恢复，也不缴纳恢复原状所需费用的，由城市园林绿化行政主管部门责令限期缴纳；逾期不缴纳的，每日加收2%的滞纳金。</w:t>
            </w:r>
            <w:r>
              <w:rPr>
                <w:rFonts w:hint="eastAsia" w:ascii="宋体" w:hAnsi="宋体"/>
                <w:szCs w:val="32"/>
              </w:rPr>
              <w:br/>
            </w:r>
            <w:r>
              <w:rPr>
                <w:rFonts w:hint="eastAsia" w:ascii="宋体" w:hAnsi="宋体"/>
                <w:szCs w:val="32"/>
              </w:rPr>
              <w:t>　　临时占用城市园林绿地超过批准期限的，由城市园林绿化行政主管部门责令限期归还；并按所占面积处以绿地占用费2倍罚款。</w:t>
            </w:r>
          </w:p>
        </w:tc>
        <w:tc>
          <w:tcPr>
            <w:tcW w:w="4536" w:type="dxa"/>
            <w:vAlign w:val="top"/>
          </w:tcPr>
          <w:p>
            <w:pPr>
              <w:jc w:val="left"/>
              <w:rPr>
                <w:rFonts w:ascii="宋体" w:hAnsi="宋体"/>
              </w:rPr>
            </w:pPr>
            <w:r>
              <w:rPr>
                <w:rFonts w:hint="eastAsia" w:ascii="宋体" w:hAnsi="宋体" w:cs="Lucida Sans Unicode"/>
                <w:b/>
                <w:szCs w:val="32"/>
              </w:rPr>
              <w:t>第</w:t>
            </w:r>
            <w:r>
              <w:rPr>
                <w:rFonts w:hint="eastAsia" w:ascii="宋体" w:hAnsi="宋体" w:cs="Lucida Sans Unicode"/>
                <w:b/>
                <w:color w:val="FF0000"/>
                <w:szCs w:val="32"/>
                <w:u w:val="single"/>
              </w:rPr>
              <w:t>三十八</w:t>
            </w:r>
            <w:r>
              <w:rPr>
                <w:rFonts w:hint="eastAsia" w:ascii="宋体" w:hAnsi="宋体" w:cs="Lucida Sans Unicode"/>
                <w:b/>
                <w:szCs w:val="32"/>
              </w:rPr>
              <w:t>条  </w:t>
            </w:r>
            <w:r>
              <w:rPr>
                <w:rFonts w:hint="eastAsia" w:ascii="宋体" w:hAnsi="宋体"/>
                <w:szCs w:val="32"/>
              </w:rPr>
              <w:t>未经批准改变城市园林绿化规划用地性质或者擅自占用城市园林绿地的，由城市园林绿化行政主管部门责令改正，限期退还，恢复原状，赔偿损失；</w:t>
            </w:r>
            <w:r>
              <w:rPr>
                <w:rFonts w:hint="eastAsia" w:ascii="宋体" w:hAnsi="宋体"/>
                <w:color w:val="FF0000"/>
                <w:szCs w:val="32"/>
                <w:u w:val="single"/>
              </w:rPr>
              <w:t>可由园林绿化行政执法部门并处赔偿金额1-3倍罚款。</w:t>
            </w:r>
            <w:r>
              <w:rPr>
                <w:rFonts w:hint="eastAsia" w:ascii="宋体" w:hAnsi="宋体"/>
                <w:szCs w:val="32"/>
                <w:u w:val="single"/>
              </w:rPr>
              <w:br/>
            </w:r>
            <w:r>
              <w:rPr>
                <w:rFonts w:hint="eastAsia" w:ascii="宋体" w:hAnsi="宋体"/>
                <w:szCs w:val="32"/>
              </w:rPr>
              <w:t>　　临时占用城市园林绿地造成损毁不及时恢复，也不缴纳恢复原状所需费用的，由城市园林绿化行政主管部门责令限期缴纳；逾期不缴纳的，每日加收2%的滞纳金。</w:t>
            </w:r>
            <w:r>
              <w:rPr>
                <w:rFonts w:hint="eastAsia" w:ascii="宋体" w:hAnsi="宋体"/>
                <w:szCs w:val="32"/>
              </w:rPr>
              <w:br/>
            </w:r>
            <w:r>
              <w:rPr>
                <w:rFonts w:hint="eastAsia" w:ascii="宋体" w:hAnsi="宋体"/>
                <w:szCs w:val="32"/>
              </w:rPr>
              <w:t>　　临时占用城市园林绿地超过批准期限的，由城市园林绿化行政主管部门责令限期归还；并按所占面积处以绿地占用费2倍罚款。</w:t>
            </w:r>
          </w:p>
        </w:tc>
        <w:tc>
          <w:tcPr>
            <w:tcW w:w="2835" w:type="dxa"/>
            <w:vAlign w:val="top"/>
          </w:tcPr>
          <w:p>
            <w:pPr>
              <w:jc w:val="left"/>
              <w:rPr>
                <w:rFonts w:ascii="宋体" w:hAnsi="宋体"/>
              </w:rPr>
            </w:pPr>
            <w:r>
              <w:rPr>
                <w:rFonts w:hint="eastAsia" w:ascii="宋体" w:hAnsi="宋体"/>
                <w:color w:val="FF0000"/>
              </w:rPr>
              <w:t>将“</w:t>
            </w:r>
            <w:r>
              <w:rPr>
                <w:rFonts w:hint="eastAsia" w:ascii="宋体" w:hAnsi="宋体"/>
                <w:color w:val="FF0000"/>
                <w:szCs w:val="32"/>
              </w:rPr>
              <w:t>可并处每平方米10－20元的罚款</w:t>
            </w:r>
            <w:r>
              <w:rPr>
                <w:rFonts w:hint="eastAsia" w:ascii="宋体" w:hAnsi="宋体"/>
                <w:color w:val="FF0000"/>
              </w:rPr>
              <w:t>”修改为</w:t>
            </w:r>
            <w:r>
              <w:rPr>
                <w:rFonts w:hint="eastAsia" w:ascii="宋体" w:hAnsi="宋体"/>
                <w:color w:val="FF0000"/>
                <w:szCs w:val="32"/>
              </w:rPr>
              <w:t>“可由园林绿化行政执法部门并处赔偿金额1-3倍罚款”。</w:t>
            </w:r>
          </w:p>
        </w:tc>
        <w:tc>
          <w:tcPr>
            <w:tcW w:w="2866" w:type="dxa"/>
            <w:vAlign w:val="top"/>
          </w:tcPr>
          <w:p>
            <w:pPr>
              <w:jc w:val="left"/>
              <w:rPr>
                <w:rFonts w:ascii="宋体" w:hAnsi="宋体"/>
                <w:color w:val="FF0000"/>
              </w:rPr>
            </w:pPr>
            <w:r>
              <w:rPr>
                <w:rFonts w:hint="eastAsia" w:ascii="宋体" w:hAnsi="宋体"/>
                <w:color w:val="FF0000"/>
              </w:rPr>
              <w:t>原赔偿金额违法成本过低，按照新修改的《四川省城市园林绿化条例》进行了修订。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pStyle w:val="5"/>
              <w:spacing w:before="0" w:beforeAutospacing="0" w:after="0" w:afterAutospacing="0"/>
              <w:jc w:val="both"/>
              <w:rPr>
                <w:rFonts w:cs="Lucida Sans Unicode"/>
                <w:sz w:val="21"/>
                <w:szCs w:val="21"/>
              </w:rPr>
            </w:pPr>
            <w:r>
              <w:rPr>
                <w:rFonts w:hint="eastAsia" w:cs="Lucida Sans Unicode"/>
                <w:b/>
                <w:sz w:val="21"/>
                <w:szCs w:val="21"/>
              </w:rPr>
              <w:t xml:space="preserve">第三十九条 </w:t>
            </w:r>
            <w:r>
              <w:rPr>
                <w:rFonts w:hint="eastAsia" w:cs="Lucida Sans Unicode"/>
                <w:sz w:val="21"/>
                <w:szCs w:val="21"/>
              </w:rPr>
              <w:t xml:space="preserve"> 擅自砍伐，损坏城市树竹花草或损毁园林绿地及绿化设施的，由城市园林绿化行政主管部门或其授权单位责令赔偿损失；并处赔偿金额2倍以下的罚款。损坏城市园林绿化设施的，由城市园林绿化行政主管部门或其授权单位责令停止侵害，按重置价赔偿损失；可并处10—15元的罚款。</w:t>
            </w:r>
          </w:p>
          <w:p>
            <w:pPr>
              <w:pStyle w:val="5"/>
              <w:spacing w:before="0" w:beforeAutospacing="0" w:after="0" w:afterAutospacing="0"/>
              <w:ind w:firstLine="394" w:firstLineChars="196"/>
              <w:jc w:val="both"/>
              <w:rPr>
                <w:sz w:val="21"/>
                <w:szCs w:val="21"/>
              </w:rPr>
            </w:pPr>
            <w:r>
              <w:rPr>
                <w:rFonts w:hint="eastAsia" w:cs="Lucida Sans Unicode"/>
                <w:sz w:val="21"/>
                <w:szCs w:val="21"/>
              </w:rPr>
              <w:t>未取得资格证书或超越资质等级从事城市园林绿化工程设计、施工或承接工程项目的，</w:t>
            </w:r>
            <w:r>
              <w:rPr>
                <w:sz w:val="21"/>
                <w:szCs w:val="21"/>
              </w:rPr>
              <w:t>由城市园林绿化行政主管部门处以警告或</w:t>
            </w:r>
            <w:r>
              <w:rPr>
                <w:rFonts w:hint="eastAsia"/>
                <w:sz w:val="21"/>
                <w:szCs w:val="21"/>
              </w:rPr>
              <w:t>报请上级审批机关</w:t>
            </w:r>
            <w:r>
              <w:rPr>
                <w:sz w:val="21"/>
                <w:szCs w:val="21"/>
              </w:rPr>
              <w:t>吊销证书</w:t>
            </w:r>
            <w:r>
              <w:rPr>
                <w:rFonts w:hint="eastAsia"/>
                <w:sz w:val="21"/>
                <w:szCs w:val="21"/>
              </w:rPr>
              <w:t>，并由城市园林绿化行政主管部门处以罚款。</w:t>
            </w:r>
            <w:r>
              <w:rPr>
                <w:rFonts w:hint="eastAsia" w:cs="Lucida Sans Unicode"/>
                <w:sz w:val="21"/>
                <w:szCs w:val="21"/>
              </w:rPr>
              <w:t>造成损失的，应负赔偿责任。</w:t>
            </w:r>
          </w:p>
        </w:tc>
        <w:tc>
          <w:tcPr>
            <w:tcW w:w="4536" w:type="dxa"/>
            <w:vAlign w:val="top"/>
          </w:tcPr>
          <w:p>
            <w:pPr>
              <w:pStyle w:val="5"/>
              <w:spacing w:before="0" w:beforeAutospacing="0" w:after="0" w:afterAutospacing="0"/>
              <w:jc w:val="both"/>
              <w:rPr>
                <w:sz w:val="21"/>
                <w:szCs w:val="21"/>
              </w:rPr>
            </w:pPr>
            <w:r>
              <w:rPr>
                <w:rFonts w:hint="eastAsia" w:cs="Lucida Sans Unicode"/>
                <w:b/>
                <w:sz w:val="21"/>
                <w:szCs w:val="21"/>
              </w:rPr>
              <w:t>第</w:t>
            </w:r>
            <w:r>
              <w:rPr>
                <w:rFonts w:hint="eastAsia" w:cs="Lucida Sans Unicode"/>
                <w:b/>
                <w:color w:val="FF0000"/>
                <w:sz w:val="21"/>
                <w:szCs w:val="21"/>
                <w:u w:val="single"/>
              </w:rPr>
              <w:t>三十九</w:t>
            </w:r>
            <w:r>
              <w:rPr>
                <w:rFonts w:hint="eastAsia" w:cs="Lucida Sans Unicode"/>
                <w:b/>
                <w:sz w:val="21"/>
                <w:szCs w:val="21"/>
              </w:rPr>
              <w:t xml:space="preserve">条 </w:t>
            </w:r>
            <w:r>
              <w:rPr>
                <w:rFonts w:hint="eastAsia" w:cs="Lucida Sans Unicode"/>
                <w:sz w:val="21"/>
                <w:szCs w:val="21"/>
              </w:rPr>
              <w:t xml:space="preserve"> 擅自砍伐，损坏城市树竹花草或损毁园林绿地及绿化设施的，由城市园林绿化行政主管部门或其授权单位责令赔偿损失；并处赔偿金额2倍以下的罚款。损坏城市园林绿化设施的，由城市园林绿化行政主管部门或其授权单位责令停止侵害，按重置价赔偿损失；</w:t>
            </w:r>
            <w:r>
              <w:rPr>
                <w:rFonts w:hint="eastAsia"/>
                <w:color w:val="FF0000"/>
                <w:szCs w:val="32"/>
                <w:u w:val="single"/>
              </w:rPr>
              <w:t>可并处赔偿金额1-3倍罚款。</w:t>
            </w:r>
            <w:r>
              <w:rPr>
                <w:rFonts w:hint="eastAsia"/>
                <w:szCs w:val="32"/>
                <w:u w:val="single"/>
              </w:rPr>
              <w:br/>
            </w:r>
            <w:r>
              <w:rPr>
                <w:rFonts w:hint="eastAsia" w:cs="Lucida Sans Unicode"/>
                <w:color w:val="FF0000"/>
                <w:sz w:val="21"/>
                <w:szCs w:val="21"/>
                <w:u w:val="single"/>
              </w:rPr>
              <w:t>未取得资格证书或超越资质等级从事城市园林绿化工程设计的</w:t>
            </w:r>
            <w:r>
              <w:rPr>
                <w:rFonts w:hint="eastAsia" w:cs="Lucida Sans Unicode"/>
                <w:sz w:val="21"/>
                <w:szCs w:val="21"/>
              </w:rPr>
              <w:t>，</w:t>
            </w:r>
            <w:r>
              <w:rPr>
                <w:sz w:val="21"/>
                <w:szCs w:val="21"/>
              </w:rPr>
              <w:t>由城市园林绿化行政主管部门处以警告或</w:t>
            </w:r>
            <w:r>
              <w:rPr>
                <w:rFonts w:hint="eastAsia"/>
                <w:sz w:val="21"/>
                <w:szCs w:val="21"/>
              </w:rPr>
              <w:t>报请上级审批机关</w:t>
            </w:r>
            <w:r>
              <w:rPr>
                <w:sz w:val="21"/>
                <w:szCs w:val="21"/>
              </w:rPr>
              <w:t>吊销证书</w:t>
            </w:r>
            <w:r>
              <w:rPr>
                <w:rFonts w:hint="eastAsia"/>
                <w:sz w:val="21"/>
                <w:szCs w:val="21"/>
              </w:rPr>
              <w:t>，并由城市园林绿化行政主管部门处以罚款。</w:t>
            </w:r>
            <w:r>
              <w:rPr>
                <w:rFonts w:hint="eastAsia" w:cs="Lucida Sans Unicode"/>
                <w:sz w:val="21"/>
                <w:szCs w:val="21"/>
              </w:rPr>
              <w:t>造成损失的，应负赔偿责任。</w:t>
            </w:r>
          </w:p>
        </w:tc>
        <w:tc>
          <w:tcPr>
            <w:tcW w:w="2835" w:type="dxa"/>
            <w:vAlign w:val="top"/>
          </w:tcPr>
          <w:p>
            <w:pPr>
              <w:jc w:val="left"/>
              <w:rPr>
                <w:rFonts w:ascii="宋体" w:hAnsi="宋体"/>
                <w:color w:val="FF0000"/>
                <w:szCs w:val="32"/>
              </w:rPr>
            </w:pPr>
            <w:r>
              <w:rPr>
                <w:rFonts w:hint="eastAsia" w:ascii="宋体" w:hAnsi="宋体"/>
                <w:color w:val="FF0000"/>
              </w:rPr>
              <w:t>将“</w:t>
            </w:r>
            <w:r>
              <w:rPr>
                <w:rFonts w:hint="eastAsia" w:ascii="宋体" w:hAnsi="宋体"/>
                <w:color w:val="FF0000"/>
                <w:szCs w:val="32"/>
              </w:rPr>
              <w:t>可并处每平方米10－15元的罚款</w:t>
            </w:r>
            <w:r>
              <w:rPr>
                <w:rFonts w:hint="eastAsia" w:ascii="宋体" w:hAnsi="宋体"/>
                <w:color w:val="FF0000"/>
              </w:rPr>
              <w:t>”修改为</w:t>
            </w:r>
            <w:r>
              <w:rPr>
                <w:rFonts w:hint="eastAsia" w:ascii="宋体" w:hAnsi="宋体"/>
                <w:color w:val="FF0000"/>
                <w:szCs w:val="32"/>
              </w:rPr>
              <w:t>“可并处赔偿金额1-3倍罚款”。</w:t>
            </w:r>
          </w:p>
          <w:p>
            <w:pPr>
              <w:jc w:val="left"/>
              <w:rPr>
                <w:rFonts w:ascii="宋体" w:hAnsi="宋体"/>
                <w:szCs w:val="21"/>
              </w:rPr>
            </w:pPr>
            <w:r>
              <w:rPr>
                <w:rFonts w:hint="eastAsia" w:ascii="宋体" w:hAnsi="宋体"/>
                <w:color w:val="FF0000"/>
                <w:szCs w:val="32"/>
              </w:rPr>
              <w:t>2.将“</w:t>
            </w:r>
            <w:r>
              <w:rPr>
                <w:rFonts w:hint="eastAsia" w:cs="Lucida Sans Unicode"/>
                <w:color w:val="FF0000"/>
                <w:szCs w:val="21"/>
              </w:rPr>
              <w:t>未取得资格证书或超越资质等级从事城市园林绿化工程设计、施工或承接工程项目的</w:t>
            </w:r>
            <w:r>
              <w:rPr>
                <w:rFonts w:hint="eastAsia" w:ascii="宋体" w:hAnsi="宋体"/>
                <w:color w:val="FF0000"/>
                <w:szCs w:val="32"/>
              </w:rPr>
              <w:t>”改为“</w:t>
            </w:r>
            <w:r>
              <w:rPr>
                <w:rFonts w:hint="eastAsia" w:cs="Lucida Sans Unicode"/>
                <w:color w:val="FF0000"/>
                <w:szCs w:val="21"/>
              </w:rPr>
              <w:t>未取得资格证书或超越资质等级从事城市园林绿化工程设计的</w:t>
            </w:r>
            <w:r>
              <w:rPr>
                <w:rFonts w:hint="eastAsia" w:ascii="宋体" w:hAnsi="宋体"/>
                <w:color w:val="FF0000"/>
                <w:szCs w:val="32"/>
              </w:rPr>
              <w:t>”。</w:t>
            </w:r>
          </w:p>
        </w:tc>
        <w:tc>
          <w:tcPr>
            <w:tcW w:w="2866" w:type="dxa"/>
            <w:vAlign w:val="top"/>
          </w:tcPr>
          <w:p>
            <w:pPr>
              <w:jc w:val="left"/>
              <w:rPr>
                <w:rFonts w:ascii="宋体" w:hAnsi="宋体"/>
                <w:color w:val="FF0000"/>
              </w:rPr>
            </w:pPr>
            <w:r>
              <w:rPr>
                <w:rFonts w:hint="eastAsia" w:ascii="宋体" w:hAnsi="宋体"/>
                <w:color w:val="FF0000"/>
              </w:rPr>
              <w:t>1.原赔偿金额违法成本过低，按照新修改的《四川省城市园林绿化条例》进行了修订。</w:t>
            </w:r>
          </w:p>
          <w:p>
            <w:pPr>
              <w:jc w:val="left"/>
              <w:rPr>
                <w:rFonts w:ascii="宋体" w:hAnsi="宋体"/>
                <w:color w:val="FF0000"/>
                <w:szCs w:val="21"/>
              </w:rPr>
            </w:pPr>
            <w:r>
              <w:rPr>
                <w:rFonts w:hint="eastAsia" w:ascii="宋体" w:hAnsi="宋体"/>
                <w:color w:val="FF0000"/>
                <w:szCs w:val="21"/>
              </w:rPr>
              <w:t>2.住建部已取消园林绿化施工企业资质。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pStyle w:val="5"/>
              <w:spacing w:before="0" w:beforeAutospacing="0" w:after="0" w:afterAutospacing="0"/>
              <w:jc w:val="both"/>
              <w:rPr>
                <w:rFonts w:cs="Lucida Sans Unicode"/>
                <w:sz w:val="21"/>
                <w:szCs w:val="21"/>
              </w:rPr>
            </w:pPr>
            <w:r>
              <w:rPr>
                <w:rFonts w:hint="eastAsia" w:cs="Lucida Sans Unicode"/>
                <w:b/>
                <w:sz w:val="21"/>
                <w:szCs w:val="21"/>
              </w:rPr>
              <w:t>第四十条 </w:t>
            </w:r>
            <w:r>
              <w:rPr>
                <w:rFonts w:hint="eastAsia" w:cs="Lucida Sans Unicode"/>
                <w:sz w:val="21"/>
                <w:szCs w:val="21"/>
              </w:rPr>
              <w:t xml:space="preserve">  未经同意擅自在公园绿地内开设经营服务点的，由城市园林绿化行政主管部门或其授权单位责令限期迁出或者拆除，可以并处罚款；造成损失的，应当负赔偿责任。</w:t>
            </w:r>
          </w:p>
          <w:p>
            <w:pPr>
              <w:pStyle w:val="5"/>
              <w:spacing w:before="0" w:beforeAutospacing="0" w:after="0" w:afterAutospacing="0"/>
              <w:ind w:firstLine="402" w:firstLineChars="200"/>
              <w:jc w:val="both"/>
              <w:rPr>
                <w:sz w:val="21"/>
                <w:szCs w:val="21"/>
              </w:rPr>
            </w:pPr>
            <w:r>
              <w:rPr>
                <w:rFonts w:hint="eastAsia" w:cs="Lucida Sans Unicode"/>
                <w:sz w:val="21"/>
                <w:szCs w:val="21"/>
              </w:rPr>
              <w:t>对不服从公园绿地管理单位管理的经营服务点，由城市园林绿化行政主管部门或其授权单位批评教育，可以并处罚款；情节严重的，由原审批部门撤销其设点申请批准文件。</w:t>
            </w:r>
          </w:p>
        </w:tc>
        <w:tc>
          <w:tcPr>
            <w:tcW w:w="4536" w:type="dxa"/>
            <w:vAlign w:val="top"/>
          </w:tcPr>
          <w:p>
            <w:pPr>
              <w:pStyle w:val="5"/>
              <w:spacing w:before="0" w:beforeAutospacing="0" w:after="0" w:afterAutospacing="0"/>
              <w:jc w:val="both"/>
              <w:rPr>
                <w:rFonts w:cs="Lucida Sans Unicode"/>
                <w:sz w:val="21"/>
                <w:szCs w:val="21"/>
              </w:rPr>
            </w:pPr>
            <w:r>
              <w:rPr>
                <w:rFonts w:hint="eastAsia" w:cs="Lucida Sans Unicode"/>
                <w:b/>
                <w:sz w:val="21"/>
                <w:szCs w:val="21"/>
              </w:rPr>
              <w:t>第四十条 </w:t>
            </w:r>
            <w:r>
              <w:rPr>
                <w:rFonts w:hint="eastAsia" w:cs="Lucida Sans Unicode"/>
                <w:sz w:val="21"/>
                <w:szCs w:val="21"/>
              </w:rPr>
              <w:t xml:space="preserve">  未经同意擅自在公园绿地内开设经营服务点的，由城市园林绿化行政主管部门或其授权单位责令限期迁出或者拆除，可以并处罚款；造成损失的，应当负赔偿责任。</w:t>
            </w:r>
          </w:p>
          <w:p>
            <w:pPr>
              <w:pStyle w:val="5"/>
              <w:spacing w:before="0" w:beforeAutospacing="0" w:after="0" w:afterAutospacing="0"/>
              <w:ind w:firstLine="402" w:firstLineChars="200"/>
              <w:jc w:val="both"/>
              <w:rPr>
                <w:sz w:val="21"/>
                <w:szCs w:val="21"/>
              </w:rPr>
            </w:pPr>
            <w:r>
              <w:rPr>
                <w:rFonts w:hint="eastAsia" w:cs="Lucida Sans Unicode"/>
                <w:sz w:val="21"/>
                <w:szCs w:val="21"/>
              </w:rPr>
              <w:t>对不服从公园绿地管理单位管理的经营服务点，由城市园林绿化行政主管部门或其授权单位批评教育，可以并处罚款；情节严重的，由原审批部门撤销其设点申请批准文件。</w:t>
            </w:r>
          </w:p>
        </w:tc>
        <w:tc>
          <w:tcPr>
            <w:tcW w:w="2835" w:type="dxa"/>
            <w:vAlign w:val="top"/>
          </w:tcPr>
          <w:p>
            <w:pPr>
              <w:jc w:val="left"/>
              <w:rPr>
                <w:rFonts w:ascii="宋体" w:hAnsi="宋体"/>
                <w:szCs w:val="21"/>
              </w:rPr>
            </w:pPr>
          </w:p>
        </w:tc>
        <w:tc>
          <w:tcPr>
            <w:tcW w:w="2866" w:type="dxa"/>
            <w:vAlign w:val="top"/>
          </w:tcPr>
          <w:p>
            <w:pPr>
              <w:jc w:val="lef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pStyle w:val="5"/>
              <w:spacing w:before="0" w:beforeAutospacing="0" w:after="0" w:afterAutospacing="0"/>
              <w:jc w:val="both"/>
              <w:rPr>
                <w:sz w:val="21"/>
                <w:szCs w:val="21"/>
              </w:rPr>
            </w:pPr>
            <w:r>
              <w:rPr>
                <w:rFonts w:hint="eastAsia" w:cs="Lucida Sans Unicode"/>
                <w:b/>
                <w:sz w:val="21"/>
                <w:szCs w:val="21"/>
              </w:rPr>
              <w:t>第四十一条 </w:t>
            </w:r>
            <w:r>
              <w:rPr>
                <w:rFonts w:hint="eastAsia" w:cs="Lucida Sans Unicode"/>
                <w:sz w:val="21"/>
                <w:szCs w:val="21"/>
              </w:rPr>
              <w:t> 擅自砍伐、迁移古树名木或者因养护不善，致使古树名木受到损伤或者死亡的，由城市园林绿化行政主管部门或者授权单位责令停止侵害，赔偿损失，追缴非法所得，对直接责任人处以每株树木</w:t>
            </w:r>
            <w:r>
              <w:rPr>
                <w:rFonts w:hint="eastAsia" w:cs="Lucida Sans Unicode"/>
                <w:b/>
                <w:sz w:val="21"/>
                <w:szCs w:val="21"/>
              </w:rPr>
              <w:t>1000</w:t>
            </w:r>
            <w:r>
              <w:rPr>
                <w:rFonts w:hint="eastAsia" w:cs="Lucida Sans Unicode"/>
                <w:sz w:val="21"/>
                <w:szCs w:val="21"/>
              </w:rPr>
              <w:t>元以下罚款，对直接责任单位处以每株树木</w:t>
            </w:r>
            <w:r>
              <w:rPr>
                <w:rFonts w:hint="eastAsia" w:cs="Lucida Sans Unicode"/>
                <w:b/>
                <w:sz w:val="21"/>
                <w:szCs w:val="21"/>
              </w:rPr>
              <w:t>5万</w:t>
            </w:r>
            <w:r>
              <w:rPr>
                <w:rFonts w:hint="eastAsia" w:cs="Lucida Sans Unicode"/>
                <w:sz w:val="21"/>
                <w:szCs w:val="21"/>
              </w:rPr>
              <w:t>元以下罚款；应当给予治安管理处罚的，由公安机关依照《中华人民共和国治安管理处罚法》有关规定处罚；构成犯罪的，依法追究刑事责任。</w:t>
            </w:r>
          </w:p>
        </w:tc>
        <w:tc>
          <w:tcPr>
            <w:tcW w:w="4536" w:type="dxa"/>
            <w:vAlign w:val="top"/>
          </w:tcPr>
          <w:p>
            <w:pPr>
              <w:pStyle w:val="5"/>
              <w:spacing w:before="0" w:beforeAutospacing="0" w:after="0" w:afterAutospacing="0"/>
              <w:jc w:val="both"/>
              <w:rPr>
                <w:sz w:val="21"/>
                <w:szCs w:val="21"/>
              </w:rPr>
            </w:pPr>
            <w:r>
              <w:rPr>
                <w:rFonts w:hint="eastAsia" w:cs="Lucida Sans Unicode"/>
                <w:b/>
                <w:sz w:val="21"/>
                <w:szCs w:val="21"/>
              </w:rPr>
              <w:t>第四十一条 </w:t>
            </w:r>
            <w:r>
              <w:rPr>
                <w:rFonts w:hint="eastAsia" w:cs="Lucida Sans Unicode"/>
                <w:sz w:val="21"/>
                <w:szCs w:val="21"/>
              </w:rPr>
              <w:t> 擅自砍伐、迁移古树名木或者因养护不善，致使古树名木受到损伤或者死亡的，由城市园林绿化行政主管部门或者授权单位责令停止侵害，赔偿损失，追缴非法所得，</w:t>
            </w:r>
            <w:r>
              <w:rPr>
                <w:rFonts w:hint="eastAsia" w:cs="Lucida Sans Unicode"/>
                <w:sz w:val="21"/>
                <w:szCs w:val="21"/>
                <w:u w:val="single"/>
              </w:rPr>
              <w:t>对直接责任人</w:t>
            </w:r>
            <w:r>
              <w:rPr>
                <w:rFonts w:hint="eastAsia" w:cs="Lucida Sans Unicode"/>
                <w:color w:val="FF0000"/>
                <w:sz w:val="21"/>
                <w:szCs w:val="21"/>
                <w:u w:val="single"/>
              </w:rPr>
              <w:t>处以赔偿金额1-3倍</w:t>
            </w:r>
            <w:r>
              <w:rPr>
                <w:rFonts w:hint="eastAsia" w:cs="Lucida Sans Unicode"/>
                <w:sz w:val="21"/>
                <w:szCs w:val="21"/>
                <w:u w:val="single"/>
              </w:rPr>
              <w:t>罚款，</w:t>
            </w:r>
            <w:r>
              <w:rPr>
                <w:rFonts w:hint="eastAsia" w:cs="Lucida Sans Unicode"/>
                <w:sz w:val="21"/>
                <w:szCs w:val="21"/>
              </w:rPr>
              <w:t>对直接责任单位处以每株树木</w:t>
            </w:r>
            <w:r>
              <w:rPr>
                <w:rFonts w:hint="eastAsia" w:cs="Lucida Sans Unicode"/>
                <w:b/>
                <w:sz w:val="21"/>
                <w:szCs w:val="21"/>
              </w:rPr>
              <w:t>5万</w:t>
            </w:r>
            <w:r>
              <w:rPr>
                <w:rFonts w:hint="eastAsia" w:cs="Lucida Sans Unicode"/>
                <w:sz w:val="21"/>
                <w:szCs w:val="21"/>
              </w:rPr>
              <w:t>元以下罚款；应当给予治安管理处罚的，由公安机关依照《中华人民共和国治安管理处罚法》有关规定处罚；构成犯罪的，依法追究刑事责任。</w:t>
            </w:r>
          </w:p>
        </w:tc>
        <w:tc>
          <w:tcPr>
            <w:tcW w:w="2835" w:type="dxa"/>
            <w:vAlign w:val="top"/>
          </w:tcPr>
          <w:p>
            <w:pPr>
              <w:jc w:val="left"/>
              <w:rPr>
                <w:rFonts w:ascii="宋体" w:hAnsi="宋体"/>
                <w:color w:val="FF0000"/>
                <w:szCs w:val="21"/>
              </w:rPr>
            </w:pPr>
            <w:r>
              <w:rPr>
                <w:rFonts w:hint="eastAsia" w:ascii="宋体" w:hAnsi="宋体"/>
                <w:color w:val="FF0000"/>
                <w:szCs w:val="21"/>
              </w:rPr>
              <w:t>将“</w:t>
            </w:r>
            <w:r>
              <w:rPr>
                <w:rFonts w:hint="eastAsia" w:cs="Lucida Sans Unicode"/>
                <w:color w:val="FF0000"/>
                <w:szCs w:val="21"/>
              </w:rPr>
              <w:t>对直接责任人处以每株树木</w:t>
            </w:r>
            <w:r>
              <w:rPr>
                <w:rFonts w:hint="eastAsia" w:cs="Lucida Sans Unicode"/>
                <w:b/>
                <w:color w:val="FF0000"/>
                <w:szCs w:val="21"/>
              </w:rPr>
              <w:t>1000</w:t>
            </w:r>
            <w:r>
              <w:rPr>
                <w:rFonts w:hint="eastAsia" w:cs="Lucida Sans Unicode"/>
                <w:color w:val="FF0000"/>
                <w:szCs w:val="21"/>
              </w:rPr>
              <w:t>元以下罚款</w:t>
            </w:r>
            <w:r>
              <w:rPr>
                <w:rFonts w:hint="eastAsia" w:ascii="宋体" w:hAnsi="宋体"/>
                <w:color w:val="FF0000"/>
                <w:szCs w:val="21"/>
              </w:rPr>
              <w:t>”修改为“</w:t>
            </w:r>
            <w:r>
              <w:rPr>
                <w:rFonts w:hint="eastAsia" w:cs="Lucida Sans Unicode"/>
                <w:color w:val="FF0000"/>
                <w:szCs w:val="21"/>
              </w:rPr>
              <w:t>对直接责任人处以赔偿金额1-3倍罚款</w:t>
            </w:r>
            <w:r>
              <w:rPr>
                <w:rFonts w:hint="eastAsia" w:ascii="宋体" w:hAnsi="宋体"/>
                <w:color w:val="FF0000"/>
                <w:szCs w:val="21"/>
              </w:rPr>
              <w:t>”。</w:t>
            </w:r>
          </w:p>
        </w:tc>
        <w:tc>
          <w:tcPr>
            <w:tcW w:w="2866" w:type="dxa"/>
            <w:vAlign w:val="top"/>
          </w:tcPr>
          <w:p>
            <w:pPr>
              <w:jc w:val="left"/>
              <w:rPr>
                <w:rFonts w:ascii="宋体" w:hAnsi="宋体"/>
                <w:color w:val="FF0000"/>
                <w:szCs w:val="21"/>
              </w:rPr>
            </w:pPr>
            <w:r>
              <w:rPr>
                <w:rFonts w:hint="eastAsia" w:ascii="宋体" w:hAnsi="宋体"/>
                <w:color w:val="FF0000"/>
                <w:szCs w:val="21"/>
              </w:rPr>
              <w:t>赔偿金额过低，根据相关规定调整。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2685" w:hRule="atLeast"/>
        </w:trPr>
        <w:tc>
          <w:tcPr>
            <w:tcW w:w="4219" w:type="dxa"/>
            <w:vAlign w:val="top"/>
          </w:tcPr>
          <w:p>
            <w:pPr>
              <w:pStyle w:val="5"/>
              <w:jc w:val="both"/>
              <w:rPr>
                <w:rFonts w:cs="Lucida Sans Unicode"/>
                <w:b/>
                <w:sz w:val="21"/>
                <w:szCs w:val="21"/>
              </w:rPr>
            </w:pPr>
            <w:r>
              <w:rPr>
                <w:rFonts w:hint="eastAsia" w:cs="Lucida Sans Unicode"/>
                <w:b/>
                <w:sz w:val="21"/>
                <w:szCs w:val="21"/>
              </w:rPr>
              <w:t>第四十二条 </w:t>
            </w:r>
            <w:r>
              <w:rPr>
                <w:rFonts w:hint="eastAsia" w:cs="Lucida Sans Unicode"/>
                <w:sz w:val="21"/>
                <w:szCs w:val="21"/>
              </w:rPr>
              <w:t>对侵占、损毁、围挡园林绿地的，或者损毁、盗窃、占用相关设施设备，擅自关闭、拆除、迁移或者改变用途的，责令限期改正，并处以2000元以上1万元以下罚款，依法承担相应民事赔偿责任；对违反本规定第三十四条规定之一的，责令立即停止侵害，并视其情节予以警告；违反《中华人民共和国治安管理处罚法》的，由公安机关予以处罚；构成犯罪的，依法追究刑事责任。</w:t>
            </w:r>
          </w:p>
        </w:tc>
        <w:tc>
          <w:tcPr>
            <w:tcW w:w="4536" w:type="dxa"/>
            <w:vAlign w:val="top"/>
          </w:tcPr>
          <w:p>
            <w:pPr>
              <w:pStyle w:val="5"/>
              <w:jc w:val="both"/>
              <w:rPr>
                <w:rFonts w:cs="Lucida Sans Unicode"/>
                <w:b/>
                <w:sz w:val="21"/>
                <w:szCs w:val="21"/>
              </w:rPr>
            </w:pPr>
            <w:r>
              <w:rPr>
                <w:rFonts w:hint="eastAsia" w:cs="Lucida Sans Unicode"/>
                <w:b/>
                <w:sz w:val="21"/>
                <w:szCs w:val="21"/>
              </w:rPr>
              <w:t>第四十二条 </w:t>
            </w:r>
            <w:r>
              <w:rPr>
                <w:rFonts w:hint="eastAsia" w:cs="Lucida Sans Unicode"/>
                <w:sz w:val="21"/>
                <w:szCs w:val="21"/>
              </w:rPr>
              <w:t>对侵占、损毁、围挡园林绿地的，或者损毁、盗窃、占用相关设施设备，擅自关闭、拆除、迁移或者改变用途的，责令限期改正，并处以2000元以上1万元以下罚款，依法承担相应民事赔偿责任；对违反本规定第三十四条规定之一的，责令立即停止侵害，并视其情节予以警告；违反《中华人民共和国治安管理处罚法》的，由公安机关予以处罚；构成犯罪的，依法追究刑事责任。</w:t>
            </w:r>
          </w:p>
        </w:tc>
        <w:tc>
          <w:tcPr>
            <w:tcW w:w="2835" w:type="dxa"/>
            <w:vAlign w:val="top"/>
          </w:tcPr>
          <w:p>
            <w:pPr>
              <w:rPr>
                <w:rFonts w:ascii="宋体" w:hAnsi="宋体"/>
                <w:szCs w:val="21"/>
              </w:rPr>
            </w:pPr>
          </w:p>
        </w:tc>
        <w:tc>
          <w:tcPr>
            <w:tcW w:w="2866" w:type="dxa"/>
            <w:vAlign w:val="top"/>
          </w:tcPr>
          <w:p>
            <w:pPr>
              <w:jc w:val="lef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pStyle w:val="5"/>
              <w:spacing w:before="0" w:beforeAutospacing="0" w:after="0" w:afterAutospacing="0"/>
              <w:jc w:val="both"/>
              <w:rPr>
                <w:rFonts w:cs="Lucida Sans Unicode"/>
                <w:sz w:val="21"/>
                <w:szCs w:val="21"/>
              </w:rPr>
            </w:pPr>
            <w:r>
              <w:rPr>
                <w:rFonts w:hint="eastAsia" w:cs="Lucida Sans Unicode"/>
                <w:b/>
                <w:sz w:val="21"/>
                <w:szCs w:val="21"/>
              </w:rPr>
              <w:t>第四十三条</w:t>
            </w:r>
            <w:r>
              <w:rPr>
                <w:rFonts w:hint="eastAsia" w:cs="Lucida Sans Unicode"/>
                <w:sz w:val="21"/>
                <w:szCs w:val="21"/>
              </w:rPr>
              <w:t xml:space="preserve">  违反第三十五条有关规定，拒不履行有害生物限期除治，按照以下处理：</w:t>
            </w:r>
          </w:p>
          <w:p>
            <w:pPr>
              <w:pStyle w:val="5"/>
              <w:tabs>
                <w:tab w:val="left" w:pos="0"/>
              </w:tabs>
              <w:spacing w:before="0" w:beforeAutospacing="0" w:after="0" w:afterAutospacing="0"/>
              <w:ind w:firstLine="344" w:firstLineChars="171"/>
              <w:jc w:val="both"/>
              <w:rPr>
                <w:rFonts w:cs="Lucida Sans Unicode"/>
                <w:sz w:val="21"/>
                <w:szCs w:val="21"/>
              </w:rPr>
            </w:pPr>
            <w:r>
              <w:rPr>
                <w:rFonts w:hint="eastAsia" w:cs="Lucida Sans Unicode"/>
                <w:sz w:val="21"/>
                <w:szCs w:val="21"/>
              </w:rPr>
              <w:t>（一） 城市园林绿化主管部门或者其授权的单位经过催告后可以代为除治，代为除治的成本费用由被责令限期除治者承担；</w:t>
            </w:r>
          </w:p>
          <w:p>
            <w:pPr>
              <w:pStyle w:val="5"/>
              <w:tabs>
                <w:tab w:val="left" w:pos="0"/>
              </w:tabs>
              <w:spacing w:before="0" w:beforeAutospacing="0" w:after="0" w:afterAutospacing="0"/>
              <w:ind w:firstLine="344" w:firstLineChars="171"/>
              <w:jc w:val="both"/>
              <w:rPr>
                <w:rFonts w:cs="Lucida Sans Unicode"/>
                <w:sz w:val="21"/>
                <w:szCs w:val="21"/>
              </w:rPr>
            </w:pPr>
            <w:r>
              <w:rPr>
                <w:rFonts w:hint="eastAsia" w:cs="Lucida Sans Unicode"/>
                <w:sz w:val="21"/>
                <w:szCs w:val="21"/>
              </w:rPr>
              <w:t>（二） 按照《四川省森林病虫害防治实施办法》相关行政处罚自由裁量实施标准进行处罚，并追究相关单位和责任人责任；</w:t>
            </w:r>
          </w:p>
          <w:p>
            <w:pPr>
              <w:pStyle w:val="5"/>
              <w:spacing w:before="0" w:beforeAutospacing="0" w:after="0" w:afterAutospacing="0"/>
              <w:ind w:firstLine="344" w:firstLineChars="171"/>
              <w:jc w:val="both"/>
              <w:rPr>
                <w:sz w:val="21"/>
                <w:szCs w:val="21"/>
              </w:rPr>
            </w:pPr>
            <w:r>
              <w:rPr>
                <w:rFonts w:hint="eastAsia" w:cs="Lucida Sans Unicode"/>
                <w:sz w:val="21"/>
                <w:szCs w:val="21"/>
              </w:rPr>
              <w:t>（三） 造成有害生物疫情扩散的，按照有关法律法规处理。</w:t>
            </w:r>
          </w:p>
        </w:tc>
        <w:tc>
          <w:tcPr>
            <w:tcW w:w="4536" w:type="dxa"/>
            <w:vAlign w:val="top"/>
          </w:tcPr>
          <w:p>
            <w:pPr>
              <w:pStyle w:val="5"/>
              <w:spacing w:before="0" w:beforeAutospacing="0" w:after="0" w:afterAutospacing="0"/>
              <w:jc w:val="both"/>
              <w:rPr>
                <w:rFonts w:cs="Lucida Sans Unicode"/>
                <w:sz w:val="21"/>
                <w:szCs w:val="21"/>
              </w:rPr>
            </w:pPr>
            <w:r>
              <w:rPr>
                <w:rFonts w:hint="eastAsia" w:cs="Lucida Sans Unicode"/>
                <w:b/>
                <w:sz w:val="21"/>
                <w:szCs w:val="21"/>
              </w:rPr>
              <w:t>第四十三条</w:t>
            </w:r>
            <w:r>
              <w:rPr>
                <w:rFonts w:hint="eastAsia" w:cs="Lucida Sans Unicode"/>
                <w:sz w:val="21"/>
                <w:szCs w:val="21"/>
              </w:rPr>
              <w:t xml:space="preserve">  违反第三十五条有关规定，拒不履行有害生物限期除治，按照以下处理：</w:t>
            </w:r>
          </w:p>
          <w:p>
            <w:pPr>
              <w:pStyle w:val="5"/>
              <w:tabs>
                <w:tab w:val="left" w:pos="0"/>
              </w:tabs>
              <w:spacing w:before="0" w:beforeAutospacing="0" w:after="0" w:afterAutospacing="0"/>
              <w:ind w:firstLine="344" w:firstLineChars="171"/>
              <w:jc w:val="both"/>
              <w:rPr>
                <w:rFonts w:cs="Lucida Sans Unicode"/>
                <w:sz w:val="21"/>
                <w:szCs w:val="21"/>
              </w:rPr>
            </w:pPr>
            <w:r>
              <w:rPr>
                <w:rFonts w:hint="eastAsia" w:cs="Lucida Sans Unicode"/>
                <w:sz w:val="21"/>
                <w:szCs w:val="21"/>
              </w:rPr>
              <w:t>（一） 城市园林绿化主管部门或者其授权的单位经过催告后可以代为除治，代为除治的成本费用由被责令限期除治者承担；</w:t>
            </w:r>
          </w:p>
          <w:p>
            <w:pPr>
              <w:pStyle w:val="5"/>
              <w:tabs>
                <w:tab w:val="left" w:pos="0"/>
              </w:tabs>
              <w:spacing w:before="0" w:beforeAutospacing="0" w:after="0" w:afterAutospacing="0"/>
              <w:ind w:firstLine="344" w:firstLineChars="171"/>
              <w:jc w:val="both"/>
              <w:rPr>
                <w:rFonts w:cs="Lucida Sans Unicode"/>
                <w:sz w:val="21"/>
                <w:szCs w:val="21"/>
              </w:rPr>
            </w:pPr>
            <w:r>
              <w:rPr>
                <w:rFonts w:hint="eastAsia" w:cs="Lucida Sans Unicode"/>
                <w:sz w:val="21"/>
                <w:szCs w:val="21"/>
              </w:rPr>
              <w:t>（二） 按照《四川省森林病虫害防治实施办法》相关行政处罚自由裁量实施标准进行处罚，并追究相关单位和责任人责任；</w:t>
            </w:r>
          </w:p>
          <w:p>
            <w:pPr>
              <w:pStyle w:val="5"/>
              <w:spacing w:before="0" w:beforeAutospacing="0" w:after="0" w:afterAutospacing="0"/>
              <w:ind w:firstLine="344" w:firstLineChars="171"/>
              <w:jc w:val="both"/>
              <w:rPr>
                <w:sz w:val="21"/>
                <w:szCs w:val="21"/>
              </w:rPr>
            </w:pPr>
            <w:r>
              <w:rPr>
                <w:rFonts w:hint="eastAsia" w:cs="Lucida Sans Unicode"/>
                <w:sz w:val="21"/>
                <w:szCs w:val="21"/>
              </w:rPr>
              <w:t>（三） 造成有害生物疫情扩散的，按照有关法律法规处理。</w:t>
            </w:r>
          </w:p>
        </w:tc>
        <w:tc>
          <w:tcPr>
            <w:tcW w:w="2835" w:type="dxa"/>
            <w:vAlign w:val="top"/>
          </w:tcPr>
          <w:p>
            <w:pPr>
              <w:rPr>
                <w:szCs w:val="21"/>
              </w:rPr>
            </w:pPr>
          </w:p>
        </w:tc>
        <w:tc>
          <w:tcPr>
            <w:tcW w:w="2866" w:type="dxa"/>
            <w:vAlign w:val="top"/>
          </w:tcPr>
          <w:p>
            <w:pPr>
              <w:jc w:val="lef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pStyle w:val="5"/>
              <w:spacing w:before="0" w:beforeAutospacing="0" w:after="0" w:afterAutospacing="0"/>
              <w:jc w:val="both"/>
              <w:rPr>
                <w:sz w:val="21"/>
                <w:szCs w:val="21"/>
              </w:rPr>
            </w:pPr>
            <w:r>
              <w:rPr>
                <w:rFonts w:hint="eastAsia" w:cs="Lucida Sans Unicode"/>
                <w:b/>
                <w:sz w:val="21"/>
                <w:szCs w:val="21"/>
              </w:rPr>
              <w:t>第四十</w:t>
            </w:r>
            <w:r>
              <w:rPr>
                <w:rFonts w:hint="eastAsia"/>
                <w:b/>
                <w:sz w:val="21"/>
                <w:szCs w:val="21"/>
              </w:rPr>
              <w:t>四</w:t>
            </w:r>
            <w:r>
              <w:rPr>
                <w:rFonts w:hint="eastAsia" w:cs="Lucida Sans Unicode"/>
                <w:b/>
                <w:sz w:val="21"/>
                <w:szCs w:val="21"/>
              </w:rPr>
              <w:t>条</w:t>
            </w:r>
            <w:r>
              <w:rPr>
                <w:rFonts w:hint="eastAsia" w:cs="Lucida Sans Unicode"/>
                <w:sz w:val="21"/>
                <w:szCs w:val="21"/>
              </w:rPr>
              <w:t> 当事人对行政处罚决定不服的，可以在接到处罚通知之日起60内，向作出处罚决定机关的上一级机关申请复议；当事人对复议决定不服的，可以在接到复议决定之日起15日内向人民法院起诉。当事人也可以直接向人民法院起诉。诉讼或复议期间，不停止处罚决定的执行。当事人逾期不申请复议或者起诉又不履行处罚决定的，由作出处罚决定的机关申请人民法院强制执行。</w:t>
            </w:r>
          </w:p>
        </w:tc>
        <w:tc>
          <w:tcPr>
            <w:tcW w:w="4536" w:type="dxa"/>
            <w:vAlign w:val="top"/>
          </w:tcPr>
          <w:p>
            <w:pPr>
              <w:pStyle w:val="5"/>
              <w:spacing w:before="0" w:beforeAutospacing="0" w:after="0" w:afterAutospacing="0"/>
              <w:jc w:val="both"/>
              <w:rPr>
                <w:sz w:val="21"/>
                <w:szCs w:val="21"/>
              </w:rPr>
            </w:pPr>
            <w:r>
              <w:rPr>
                <w:rFonts w:hint="eastAsia" w:cs="Lucida Sans Unicode"/>
                <w:b/>
                <w:sz w:val="21"/>
                <w:szCs w:val="21"/>
              </w:rPr>
              <w:t>第四十</w:t>
            </w:r>
            <w:r>
              <w:rPr>
                <w:rFonts w:hint="eastAsia"/>
                <w:b/>
                <w:sz w:val="21"/>
                <w:szCs w:val="21"/>
              </w:rPr>
              <w:t>四</w:t>
            </w:r>
            <w:r>
              <w:rPr>
                <w:rFonts w:hint="eastAsia" w:cs="Lucida Sans Unicode"/>
                <w:b/>
                <w:sz w:val="21"/>
                <w:szCs w:val="21"/>
              </w:rPr>
              <w:t>条</w:t>
            </w:r>
            <w:r>
              <w:rPr>
                <w:rFonts w:hint="eastAsia" w:cs="Lucida Sans Unicode"/>
                <w:sz w:val="21"/>
                <w:szCs w:val="21"/>
              </w:rPr>
              <w:t> 当事人对行政处罚决定不服的，可以在接到处罚通知之日起60内，向作出处罚决定机关的上一级机关申请复议；当事人对复议决定不服的，可以在接到复议决定之日起15日内向人民法院起诉。当事人也可以直接向人民法院起诉。诉讼或复议期间，不停止处罚决定的执行。当事人逾期不申请复议或者起诉又不履行处罚决定的，由作出处罚决定的机关申请人民法院强制执行。</w:t>
            </w:r>
          </w:p>
        </w:tc>
        <w:tc>
          <w:tcPr>
            <w:tcW w:w="2835" w:type="dxa"/>
            <w:vAlign w:val="top"/>
          </w:tcPr>
          <w:p>
            <w:pPr>
              <w:jc w:val="left"/>
              <w:rPr>
                <w:rFonts w:ascii="宋体" w:hAnsi="宋体"/>
                <w:szCs w:val="21"/>
              </w:rPr>
            </w:pPr>
          </w:p>
        </w:tc>
        <w:tc>
          <w:tcPr>
            <w:tcW w:w="2866" w:type="dxa"/>
            <w:vAlign w:val="top"/>
          </w:tcPr>
          <w:p>
            <w:pPr>
              <w:jc w:val="lef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pStyle w:val="5"/>
              <w:spacing w:before="0" w:beforeAutospacing="0" w:after="0" w:afterAutospacing="0"/>
              <w:jc w:val="both"/>
              <w:rPr>
                <w:sz w:val="21"/>
                <w:szCs w:val="21"/>
              </w:rPr>
            </w:pPr>
            <w:r>
              <w:rPr>
                <w:rFonts w:hint="eastAsia" w:cs="Lucida Sans Unicode"/>
                <w:b/>
                <w:sz w:val="21"/>
                <w:szCs w:val="21"/>
              </w:rPr>
              <w:t xml:space="preserve">第四十五条 </w:t>
            </w:r>
            <w:r>
              <w:rPr>
                <w:rFonts w:hint="eastAsia" w:cs="Lucida Sans Unicode"/>
                <w:sz w:val="21"/>
                <w:szCs w:val="21"/>
              </w:rPr>
              <w:t xml:space="preserve"> 故意损坏城市绿化及绿化设施或者拒绝、阻碍城市园林绿化管理人员依法执行公务，违反《中华人民共和国治安管理处罚法》的，由公安机关处理；情节严重构成犯罪的，依法追究刑事责任。</w:t>
            </w:r>
          </w:p>
        </w:tc>
        <w:tc>
          <w:tcPr>
            <w:tcW w:w="4536" w:type="dxa"/>
            <w:vAlign w:val="top"/>
          </w:tcPr>
          <w:p>
            <w:pPr>
              <w:pStyle w:val="5"/>
              <w:spacing w:before="0" w:beforeAutospacing="0" w:after="0" w:afterAutospacing="0"/>
              <w:jc w:val="both"/>
              <w:rPr>
                <w:sz w:val="21"/>
                <w:szCs w:val="21"/>
              </w:rPr>
            </w:pPr>
            <w:r>
              <w:rPr>
                <w:rFonts w:hint="eastAsia" w:cs="Lucida Sans Unicode"/>
                <w:b/>
                <w:sz w:val="21"/>
                <w:szCs w:val="21"/>
              </w:rPr>
              <w:t xml:space="preserve">第四十五条 </w:t>
            </w:r>
            <w:r>
              <w:rPr>
                <w:rFonts w:hint="eastAsia" w:cs="Lucida Sans Unicode"/>
                <w:sz w:val="21"/>
                <w:szCs w:val="21"/>
              </w:rPr>
              <w:t xml:space="preserve"> 故意损坏城市绿化及绿化设施或者拒绝、阻碍城市园林绿化管理人员依法执行公务，违反《中华人民共和国治安管理处罚法》的，由公安机关处理；情节严重构成犯罪的，依法追究刑事责任。</w:t>
            </w:r>
          </w:p>
        </w:tc>
        <w:tc>
          <w:tcPr>
            <w:tcW w:w="2835" w:type="dxa"/>
            <w:vAlign w:val="top"/>
          </w:tcPr>
          <w:p>
            <w:pPr>
              <w:rPr>
                <w:szCs w:val="21"/>
              </w:rPr>
            </w:pPr>
          </w:p>
        </w:tc>
        <w:tc>
          <w:tcPr>
            <w:tcW w:w="2866" w:type="dxa"/>
            <w:vAlign w:val="top"/>
          </w:tcPr>
          <w:p>
            <w:pPr>
              <w:jc w:val="lef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pStyle w:val="5"/>
              <w:spacing w:before="0" w:beforeAutospacing="0" w:after="0" w:afterAutospacing="0"/>
              <w:jc w:val="both"/>
              <w:rPr>
                <w:sz w:val="21"/>
                <w:szCs w:val="21"/>
              </w:rPr>
            </w:pPr>
            <w:r>
              <w:rPr>
                <w:rFonts w:hint="eastAsia" w:cs="Lucida Sans Unicode"/>
                <w:b/>
                <w:sz w:val="21"/>
                <w:szCs w:val="21"/>
              </w:rPr>
              <w:t xml:space="preserve">第四十六条 </w:t>
            </w:r>
            <w:r>
              <w:rPr>
                <w:rFonts w:hint="eastAsia" w:cs="Lucida Sans Unicode"/>
                <w:sz w:val="21"/>
                <w:szCs w:val="21"/>
              </w:rPr>
              <w:t xml:space="preserve"> 城市园林绿化行政主管部门和其授权单位的工作人员必须忠于职守，秉公执法，严格执法。对滥用职权、玩忽职守、徇私舞弊的，视情节轻重由所在单位或上级主管部门给予行政处分。构成犯罪的，依法追究刑事责任。</w:t>
            </w:r>
          </w:p>
        </w:tc>
        <w:tc>
          <w:tcPr>
            <w:tcW w:w="4536" w:type="dxa"/>
            <w:vAlign w:val="top"/>
          </w:tcPr>
          <w:p>
            <w:pPr>
              <w:pStyle w:val="5"/>
              <w:spacing w:before="0" w:beforeAutospacing="0" w:after="0" w:afterAutospacing="0"/>
              <w:jc w:val="both"/>
              <w:rPr>
                <w:sz w:val="21"/>
                <w:szCs w:val="21"/>
              </w:rPr>
            </w:pPr>
            <w:r>
              <w:rPr>
                <w:rFonts w:hint="eastAsia" w:cs="Lucida Sans Unicode"/>
                <w:b/>
                <w:sz w:val="21"/>
                <w:szCs w:val="21"/>
              </w:rPr>
              <w:t xml:space="preserve">第四十六条  </w:t>
            </w:r>
            <w:r>
              <w:rPr>
                <w:rFonts w:hint="eastAsia" w:cs="Lucida Sans Unicode"/>
                <w:sz w:val="21"/>
                <w:szCs w:val="21"/>
              </w:rPr>
              <w:t>城市园林绿化行政主管部门和其授权单位的工作人员必须忠于职守，秉公执法，严格执法。对滥用职权、玩忽职守、徇私舞弊的，视情节轻重由所在单位或上级主管部门给予行政处分。构成犯罪的，依法追究刑事责任。</w:t>
            </w:r>
          </w:p>
        </w:tc>
        <w:tc>
          <w:tcPr>
            <w:tcW w:w="2835" w:type="dxa"/>
            <w:vAlign w:val="top"/>
          </w:tcPr>
          <w:p>
            <w:pPr>
              <w:jc w:val="left"/>
              <w:rPr>
                <w:rFonts w:ascii="宋体" w:hAnsi="宋体"/>
                <w:szCs w:val="21"/>
              </w:rPr>
            </w:pPr>
          </w:p>
        </w:tc>
        <w:tc>
          <w:tcPr>
            <w:tcW w:w="2866" w:type="dxa"/>
            <w:vAlign w:val="top"/>
          </w:tcPr>
          <w:p>
            <w:pPr>
              <w:jc w:val="lef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pStyle w:val="5"/>
              <w:spacing w:before="0" w:beforeAutospacing="0" w:after="0" w:afterAutospacing="0"/>
              <w:jc w:val="center"/>
              <w:rPr>
                <w:rFonts w:cs="Lucida Sans Unicode"/>
                <w:b/>
                <w:sz w:val="21"/>
                <w:szCs w:val="21"/>
              </w:rPr>
            </w:pPr>
            <w:r>
              <w:rPr>
                <w:rStyle w:val="7"/>
                <w:rFonts w:hint="eastAsia" w:cs="Lucida Sans Unicode"/>
                <w:b w:val="0"/>
                <w:sz w:val="21"/>
                <w:szCs w:val="21"/>
              </w:rPr>
              <w:t>第五章  附    则</w:t>
            </w:r>
          </w:p>
        </w:tc>
        <w:tc>
          <w:tcPr>
            <w:tcW w:w="4536" w:type="dxa"/>
            <w:vAlign w:val="top"/>
          </w:tcPr>
          <w:p>
            <w:pPr>
              <w:pStyle w:val="5"/>
              <w:spacing w:before="0" w:beforeAutospacing="0" w:after="0" w:afterAutospacing="0"/>
              <w:jc w:val="center"/>
              <w:rPr>
                <w:rFonts w:cs="Lucida Sans Unicode"/>
                <w:b/>
                <w:sz w:val="21"/>
                <w:szCs w:val="21"/>
              </w:rPr>
            </w:pPr>
            <w:r>
              <w:rPr>
                <w:rStyle w:val="7"/>
                <w:rFonts w:hint="eastAsia" w:cs="Lucida Sans Unicode"/>
                <w:b w:val="0"/>
                <w:sz w:val="21"/>
                <w:szCs w:val="21"/>
              </w:rPr>
              <w:t>第五章  附    则</w:t>
            </w:r>
          </w:p>
        </w:tc>
        <w:tc>
          <w:tcPr>
            <w:tcW w:w="2835" w:type="dxa"/>
            <w:vAlign w:val="top"/>
          </w:tcPr>
          <w:p>
            <w:pPr>
              <w:jc w:val="left"/>
              <w:rPr>
                <w:rFonts w:ascii="宋体" w:hAnsi="宋体"/>
                <w:szCs w:val="21"/>
              </w:rPr>
            </w:pPr>
          </w:p>
        </w:tc>
        <w:tc>
          <w:tcPr>
            <w:tcW w:w="2866" w:type="dxa"/>
            <w:vAlign w:val="top"/>
          </w:tcPr>
          <w:p>
            <w:pPr>
              <w:jc w:val="lef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pStyle w:val="5"/>
              <w:spacing w:before="0" w:beforeAutospacing="0" w:after="0" w:afterAutospacing="0"/>
              <w:jc w:val="both"/>
              <w:rPr>
                <w:sz w:val="21"/>
                <w:szCs w:val="21"/>
              </w:rPr>
            </w:pPr>
            <w:r>
              <w:rPr>
                <w:rFonts w:hint="eastAsia" w:cs="Lucida Sans Unicode"/>
                <w:b/>
                <w:sz w:val="21"/>
                <w:szCs w:val="21"/>
              </w:rPr>
              <w:t>第四十七条</w:t>
            </w:r>
            <w:r>
              <w:rPr>
                <w:rFonts w:hint="eastAsia" w:cs="Lucida Sans Unicode"/>
                <w:sz w:val="21"/>
                <w:szCs w:val="21"/>
              </w:rPr>
              <w:t>   本规定涉及的绿化费、损失赔偿费、绿地占用费、有害生物除害处理费标准由城市园林绿化行政主管部门会同市发改、财政主管部门制定或完善。所收取的费用专项用于城市园林绿化建设。</w:t>
            </w:r>
          </w:p>
        </w:tc>
        <w:tc>
          <w:tcPr>
            <w:tcW w:w="4536" w:type="dxa"/>
            <w:vAlign w:val="top"/>
          </w:tcPr>
          <w:p>
            <w:pPr>
              <w:pStyle w:val="5"/>
              <w:spacing w:before="0" w:beforeAutospacing="0" w:after="0" w:afterAutospacing="0"/>
              <w:jc w:val="both"/>
              <w:rPr>
                <w:sz w:val="21"/>
                <w:szCs w:val="21"/>
              </w:rPr>
            </w:pPr>
            <w:r>
              <w:rPr>
                <w:rFonts w:hint="eastAsia" w:cs="Lucida Sans Unicode"/>
                <w:b/>
                <w:sz w:val="21"/>
                <w:szCs w:val="21"/>
              </w:rPr>
              <w:t>第四十七条</w:t>
            </w:r>
            <w:r>
              <w:rPr>
                <w:rFonts w:hint="eastAsia" w:cs="Lucida Sans Unicode"/>
                <w:sz w:val="21"/>
                <w:szCs w:val="21"/>
              </w:rPr>
              <w:t>   本规定涉及的绿化费、损失赔偿费、绿地占用费、有害生物除害处理费标准由城市园林绿化行政主管部门会同市发改、财政主管部门制定或完善。所收取的费用专项用于城市园林绿化建设。</w:t>
            </w:r>
          </w:p>
        </w:tc>
        <w:tc>
          <w:tcPr>
            <w:tcW w:w="2835" w:type="dxa"/>
            <w:vAlign w:val="top"/>
          </w:tcPr>
          <w:p>
            <w:pPr>
              <w:jc w:val="left"/>
              <w:rPr>
                <w:rFonts w:ascii="宋体" w:hAnsi="宋体"/>
                <w:szCs w:val="21"/>
              </w:rPr>
            </w:pPr>
          </w:p>
        </w:tc>
        <w:tc>
          <w:tcPr>
            <w:tcW w:w="2866" w:type="dxa"/>
            <w:vAlign w:val="top"/>
          </w:tcPr>
          <w:p>
            <w:pPr>
              <w:jc w:val="lef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pStyle w:val="5"/>
              <w:spacing w:before="0" w:beforeAutospacing="0" w:after="0" w:afterAutospacing="0"/>
              <w:jc w:val="both"/>
              <w:rPr>
                <w:sz w:val="21"/>
                <w:szCs w:val="21"/>
              </w:rPr>
            </w:pPr>
          </w:p>
        </w:tc>
        <w:tc>
          <w:tcPr>
            <w:tcW w:w="4536" w:type="dxa"/>
            <w:vAlign w:val="top"/>
          </w:tcPr>
          <w:p>
            <w:pPr>
              <w:pStyle w:val="5"/>
              <w:spacing w:before="0" w:beforeAutospacing="0" w:after="0" w:afterAutospacing="0"/>
              <w:jc w:val="both"/>
              <w:rPr>
                <w:color w:val="FF0000"/>
                <w:sz w:val="21"/>
                <w:szCs w:val="21"/>
              </w:rPr>
            </w:pPr>
            <w:r>
              <w:rPr>
                <w:rFonts w:hint="eastAsia" w:cs="Lucida Sans Unicode"/>
                <w:b/>
                <w:color w:val="FF0000"/>
                <w:sz w:val="21"/>
                <w:szCs w:val="21"/>
              </w:rPr>
              <w:t>第四十八条</w:t>
            </w:r>
            <w:r>
              <w:rPr>
                <w:rFonts w:hint="eastAsia" w:cs="Lucida Sans Unicode"/>
                <w:color w:val="FF0000"/>
                <w:sz w:val="21"/>
                <w:szCs w:val="21"/>
              </w:rPr>
              <w:t xml:space="preserve">  本规定从2019年1月1日起实施，原《广元市城市园林绿化管理规定》同时废止。</w:t>
            </w:r>
          </w:p>
        </w:tc>
        <w:tc>
          <w:tcPr>
            <w:tcW w:w="2835" w:type="dxa"/>
            <w:vAlign w:val="top"/>
          </w:tcPr>
          <w:p>
            <w:pPr>
              <w:tabs>
                <w:tab w:val="left" w:pos="603"/>
              </w:tabs>
              <w:jc w:val="left"/>
              <w:rPr>
                <w:rFonts w:ascii="宋体" w:hAnsi="宋体"/>
                <w:color w:val="FF0000"/>
                <w:szCs w:val="21"/>
              </w:rPr>
            </w:pPr>
            <w:r>
              <w:rPr>
                <w:rFonts w:ascii="宋体" w:hAnsi="宋体"/>
                <w:color w:val="FF0000"/>
                <w:szCs w:val="21"/>
              </w:rPr>
              <w:tab/>
            </w:r>
            <w:r>
              <w:rPr>
                <w:rFonts w:hint="eastAsia" w:ascii="宋体" w:hAnsi="宋体"/>
                <w:color w:val="FF0000"/>
                <w:szCs w:val="21"/>
              </w:rPr>
              <w:t>新增</w:t>
            </w:r>
          </w:p>
        </w:tc>
        <w:tc>
          <w:tcPr>
            <w:tcW w:w="2866" w:type="dxa"/>
            <w:vAlign w:val="top"/>
          </w:tcPr>
          <w:p>
            <w:pPr>
              <w:jc w:val="lef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4219" w:type="dxa"/>
            <w:vAlign w:val="top"/>
          </w:tcPr>
          <w:p>
            <w:pPr>
              <w:pStyle w:val="5"/>
              <w:spacing w:before="0" w:beforeAutospacing="0" w:after="0" w:afterAutospacing="0"/>
              <w:jc w:val="both"/>
              <w:rPr>
                <w:rFonts w:cs="Lucida Sans Unicode"/>
                <w:b/>
                <w:sz w:val="21"/>
                <w:szCs w:val="21"/>
              </w:rPr>
            </w:pPr>
            <w:r>
              <w:rPr>
                <w:rFonts w:hint="eastAsia" w:cs="Lucida Sans Unicode"/>
                <w:b/>
                <w:sz w:val="21"/>
                <w:szCs w:val="21"/>
              </w:rPr>
              <w:t>第四十八条</w:t>
            </w:r>
            <w:r>
              <w:rPr>
                <w:rFonts w:hint="eastAsia" w:cs="Lucida Sans Unicode"/>
                <w:sz w:val="21"/>
                <w:szCs w:val="21"/>
              </w:rPr>
              <w:t xml:space="preserve">  本规定由</w:t>
            </w:r>
            <w:r>
              <w:rPr>
                <w:rFonts w:hint="eastAsia" w:cs="Lucida Sans Unicode"/>
                <w:color w:val="FF0000"/>
                <w:sz w:val="21"/>
                <w:szCs w:val="21"/>
              </w:rPr>
              <w:t>市林业和园林局</w:t>
            </w:r>
            <w:r>
              <w:rPr>
                <w:rFonts w:hint="eastAsia" w:cs="Lucida Sans Unicode"/>
                <w:sz w:val="21"/>
                <w:szCs w:val="21"/>
              </w:rPr>
              <w:t>负责解释。</w:t>
            </w:r>
          </w:p>
        </w:tc>
        <w:tc>
          <w:tcPr>
            <w:tcW w:w="4536" w:type="dxa"/>
            <w:vAlign w:val="top"/>
          </w:tcPr>
          <w:p>
            <w:pPr>
              <w:pStyle w:val="5"/>
              <w:spacing w:before="0" w:beforeAutospacing="0" w:after="0" w:afterAutospacing="0"/>
              <w:jc w:val="both"/>
              <w:rPr>
                <w:rFonts w:cs="Lucida Sans Unicode"/>
                <w:b/>
                <w:color w:val="FF0000"/>
                <w:sz w:val="21"/>
                <w:szCs w:val="21"/>
              </w:rPr>
            </w:pPr>
            <w:r>
              <w:rPr>
                <w:rFonts w:hint="eastAsia" w:cs="Lucida Sans Unicode"/>
                <w:b/>
                <w:color w:val="000000"/>
                <w:sz w:val="21"/>
                <w:szCs w:val="21"/>
              </w:rPr>
              <w:t xml:space="preserve">第四十九条  </w:t>
            </w:r>
            <w:r>
              <w:rPr>
                <w:rFonts w:hint="eastAsia" w:cs="Lucida Sans Unicode"/>
                <w:color w:val="000000"/>
                <w:sz w:val="21"/>
                <w:szCs w:val="21"/>
              </w:rPr>
              <w:t>本规定由</w:t>
            </w:r>
            <w:r>
              <w:rPr>
                <w:rFonts w:hint="eastAsia" w:cs="Lucida Sans Unicode"/>
                <w:color w:val="FF0000"/>
                <w:sz w:val="21"/>
                <w:szCs w:val="21"/>
              </w:rPr>
              <w:t>市住房和城乡建设局</w:t>
            </w:r>
            <w:r>
              <w:rPr>
                <w:rFonts w:hint="eastAsia" w:cs="Lucida Sans Unicode"/>
                <w:color w:val="000000"/>
                <w:sz w:val="21"/>
                <w:szCs w:val="21"/>
              </w:rPr>
              <w:t>负责解释</w:t>
            </w:r>
            <w:r>
              <w:rPr>
                <w:rFonts w:hint="eastAsia" w:cs="Lucida Sans Unicode"/>
                <w:color w:val="FF0000"/>
                <w:sz w:val="21"/>
                <w:szCs w:val="21"/>
              </w:rPr>
              <w:t>。</w:t>
            </w:r>
          </w:p>
        </w:tc>
        <w:tc>
          <w:tcPr>
            <w:tcW w:w="2835" w:type="dxa"/>
            <w:vAlign w:val="top"/>
          </w:tcPr>
          <w:p>
            <w:pPr>
              <w:jc w:val="left"/>
              <w:rPr>
                <w:rFonts w:ascii="宋体" w:hAnsi="宋体"/>
                <w:szCs w:val="21"/>
              </w:rPr>
            </w:pPr>
          </w:p>
        </w:tc>
        <w:tc>
          <w:tcPr>
            <w:tcW w:w="2866" w:type="dxa"/>
            <w:vAlign w:val="top"/>
          </w:tcPr>
          <w:p>
            <w:pPr>
              <w:jc w:val="left"/>
              <w:rPr>
                <w:rFonts w:ascii="宋体" w:hAnsi="宋体"/>
                <w:szCs w:val="21"/>
              </w:rPr>
            </w:pPr>
            <w:r>
              <w:rPr>
                <w:rFonts w:hint="eastAsia" w:ascii="宋体" w:hAnsi="宋体"/>
                <w:color w:val="FF0000"/>
                <w:szCs w:val="21"/>
              </w:rPr>
              <w:t>机构改革职能调整</w:t>
            </w:r>
          </w:p>
        </w:tc>
      </w:tr>
    </w:tbl>
    <w:p>
      <w:pPr>
        <w:jc w:val="center"/>
        <w:rPr>
          <w:rFonts w:ascii="宋体" w:hAnsi="宋体"/>
          <w:b/>
          <w:bCs/>
          <w:szCs w:val="21"/>
        </w:rPr>
        <w:sectPr>
          <w:pgSz w:w="16838" w:h="11906" w:orient="landscape"/>
          <w:pgMar w:top="1588" w:right="2098" w:bottom="1474" w:left="1985" w:header="851" w:footer="992" w:gutter="0"/>
          <w:cols w:space="425" w:num="1"/>
          <w:docGrid w:type="linesAndChars" w:linePitch="579" w:charSpace="-1844"/>
        </w:sectPr>
      </w:pPr>
    </w:p>
    <w:p>
      <w:pPr>
        <w:ind w:firstLine="702" w:firstLineChars="200"/>
        <w:rPr>
          <w:rFonts w:ascii="黑体" w:hAnsi="黑体" w:eastAsia="黑体"/>
          <w:sz w:val="36"/>
          <w:szCs w:val="36"/>
        </w:rPr>
      </w:pPr>
      <w:r>
        <w:rPr>
          <w:rFonts w:hint="eastAsia" w:ascii="黑体" w:hAnsi="黑体" w:eastAsia="黑体"/>
          <w:sz w:val="36"/>
          <w:szCs w:val="36"/>
        </w:rPr>
        <w:t>《广元市城市园林绿化管理规定（修订稿）》修订说明</w:t>
      </w:r>
    </w:p>
    <w:p>
      <w:pPr>
        <w:rPr>
          <w:rFonts w:ascii="黑体" w:hAnsi="黑体" w:eastAsia="黑体"/>
          <w:sz w:val="36"/>
          <w:szCs w:val="36"/>
        </w:rPr>
      </w:pPr>
    </w:p>
    <w:p>
      <w:pPr>
        <w:ind w:firstLine="610" w:firstLineChars="196"/>
        <w:rPr>
          <w:rFonts w:ascii="黑体" w:hAnsi="黑体" w:eastAsia="黑体"/>
          <w:sz w:val="32"/>
          <w:szCs w:val="32"/>
        </w:rPr>
      </w:pPr>
      <w:r>
        <w:rPr>
          <w:rFonts w:hint="eastAsia" w:ascii="黑体" w:hAnsi="黑体" w:eastAsia="黑体"/>
          <w:sz w:val="32"/>
          <w:szCs w:val="32"/>
        </w:rPr>
        <w:t>一、修订背景</w:t>
      </w:r>
    </w:p>
    <w:p>
      <w:pPr>
        <w:ind w:firstLine="705"/>
        <w:rPr>
          <w:rFonts w:ascii="仿宋_GB2312" w:hAnsi="黑体" w:eastAsia="仿宋_GB2312"/>
          <w:sz w:val="32"/>
          <w:szCs w:val="32"/>
        </w:rPr>
      </w:pPr>
      <w:r>
        <w:rPr>
          <w:rFonts w:hint="eastAsia" w:ascii="仿宋_GB2312" w:hAnsi="黑体" w:eastAsia="仿宋_GB2312"/>
          <w:sz w:val="32"/>
          <w:szCs w:val="32"/>
        </w:rPr>
        <w:t>（一）原《广元市元市城市园林绿化管理规定》出台已超过5年，市政府要求今年内必须完成修订任务。</w:t>
      </w:r>
    </w:p>
    <w:p>
      <w:pPr>
        <w:ind w:firstLine="705"/>
        <w:rPr>
          <w:rFonts w:ascii="仿宋_GB2312" w:hAnsi="黑体" w:eastAsia="仿宋_GB2312"/>
          <w:sz w:val="32"/>
          <w:szCs w:val="32"/>
        </w:rPr>
      </w:pPr>
      <w:r>
        <w:rPr>
          <w:rFonts w:hint="eastAsia" w:ascii="仿宋_GB2312" w:hAnsi="黑体" w:eastAsia="仿宋_GB2312"/>
          <w:sz w:val="32"/>
          <w:szCs w:val="32"/>
        </w:rPr>
        <w:t>（二）相关上位法律法规及管理规定发生变化。《城市绿化条例》《四川省城市园林绿化条例》均已先后修订（改）。同时，园林绿化企业资质已经取消，相关规定理应做出调整。国家园林城市标准也发生了变化，对公园绿地服务半径覆盖率、城市生态修复等提出了新的要求。</w:t>
      </w:r>
    </w:p>
    <w:p>
      <w:pPr>
        <w:ind w:firstLine="705"/>
        <w:rPr>
          <w:rFonts w:ascii="仿宋_GB2312" w:hAnsi="黑体" w:eastAsia="仿宋_GB2312"/>
          <w:sz w:val="32"/>
          <w:szCs w:val="32"/>
        </w:rPr>
      </w:pPr>
      <w:r>
        <w:rPr>
          <w:rFonts w:hint="eastAsia" w:ascii="仿宋_GB2312" w:hAnsi="黑体" w:eastAsia="仿宋_GB2312"/>
          <w:sz w:val="32"/>
          <w:szCs w:val="32"/>
        </w:rPr>
        <w:t>（三）相关国标发生了变化。如：城市绿地分类标准出台了新的标准。</w:t>
      </w:r>
    </w:p>
    <w:p>
      <w:pPr>
        <w:ind w:firstLine="705"/>
        <w:rPr>
          <w:rFonts w:ascii="仿宋_GB2312" w:hAnsi="黑体" w:eastAsia="仿宋_GB2312"/>
          <w:sz w:val="32"/>
          <w:szCs w:val="32"/>
        </w:rPr>
      </w:pPr>
      <w:r>
        <w:rPr>
          <w:rFonts w:hint="eastAsia" w:ascii="仿宋_GB2312" w:hAnsi="黑体" w:eastAsia="仿宋_GB2312"/>
          <w:sz w:val="32"/>
          <w:szCs w:val="32"/>
        </w:rPr>
        <w:t>（四）我市城市园林绿化事业不断发展的需要。一是解决工作中的一些疑点、难点问题。如老城区绿地面积不足、公园绿地分布不均的问题、树木移植砍伐的随意性问题；二是为适应新形势下进一步优化投资环境的需要；三是适应</w:t>
      </w:r>
      <w:r>
        <w:rPr>
          <w:rFonts w:hint="eastAsia" w:ascii="仿宋_GB2312" w:hAnsi="黑体" w:eastAsia="仿宋_GB2312"/>
          <w:sz w:val="32"/>
          <w:szCs w:val="32"/>
          <w:lang w:eastAsia="zh-CN"/>
        </w:rPr>
        <w:t>“</w:t>
      </w:r>
      <w:r>
        <w:rPr>
          <w:rFonts w:hint="eastAsia" w:ascii="仿宋_GB2312" w:hAnsi="黑体" w:eastAsia="仿宋_GB2312"/>
          <w:sz w:val="32"/>
          <w:szCs w:val="32"/>
        </w:rPr>
        <w:t>放管服</w:t>
      </w:r>
      <w:r>
        <w:rPr>
          <w:rFonts w:hint="eastAsia" w:ascii="仿宋_GB2312" w:hAnsi="黑体" w:eastAsia="仿宋_GB2312"/>
          <w:sz w:val="32"/>
          <w:szCs w:val="32"/>
          <w:lang w:eastAsia="zh-CN"/>
        </w:rPr>
        <w:t>”</w:t>
      </w:r>
      <w:r>
        <w:rPr>
          <w:rFonts w:hint="eastAsia" w:ascii="仿宋_GB2312" w:hAnsi="黑体" w:eastAsia="仿宋_GB2312"/>
          <w:sz w:val="32"/>
          <w:szCs w:val="32"/>
        </w:rPr>
        <w:t>的需要。</w:t>
      </w:r>
    </w:p>
    <w:p>
      <w:pPr>
        <w:ind w:firstLine="610" w:firstLineChars="196"/>
        <w:jc w:val="left"/>
        <w:rPr>
          <w:rFonts w:ascii="黑体" w:hAnsi="黑体" w:eastAsia="黑体"/>
          <w:sz w:val="32"/>
          <w:szCs w:val="32"/>
        </w:rPr>
      </w:pPr>
      <w:r>
        <w:rPr>
          <w:rFonts w:hint="eastAsia" w:ascii="黑体" w:hAnsi="黑体" w:eastAsia="黑体"/>
          <w:sz w:val="32"/>
          <w:szCs w:val="32"/>
        </w:rPr>
        <w:t>二、修订的主要内容</w:t>
      </w:r>
    </w:p>
    <w:p>
      <w:pPr>
        <w:ind w:firstLine="630"/>
        <w:jc w:val="left"/>
        <w:rPr>
          <w:rFonts w:ascii="仿宋_GB2312" w:hAnsi="黑体" w:eastAsia="仿宋_GB2312"/>
          <w:sz w:val="32"/>
          <w:szCs w:val="32"/>
        </w:rPr>
      </w:pPr>
      <w:r>
        <w:rPr>
          <w:rFonts w:hint="eastAsia" w:ascii="仿宋_GB2312" w:hAnsi="黑体" w:eastAsia="仿宋_GB2312"/>
          <w:sz w:val="32"/>
          <w:szCs w:val="32"/>
        </w:rPr>
        <w:t>（一）修改12条。</w:t>
      </w:r>
    </w:p>
    <w:p>
      <w:pPr>
        <w:ind w:firstLine="630"/>
        <w:jc w:val="left"/>
        <w:rPr>
          <w:rFonts w:ascii="仿宋_GB2312" w:hAnsi="黑体" w:eastAsia="仿宋_GB2312"/>
          <w:sz w:val="32"/>
          <w:szCs w:val="32"/>
        </w:rPr>
      </w:pPr>
      <w:r>
        <w:rPr>
          <w:rFonts w:hint="eastAsia" w:ascii="仿宋_GB2312" w:hAnsi="黑体" w:eastAsia="仿宋_GB2312"/>
          <w:sz w:val="32"/>
          <w:szCs w:val="32"/>
        </w:rPr>
        <w:t>（二）删除3条。</w:t>
      </w:r>
    </w:p>
    <w:p>
      <w:pPr>
        <w:ind w:firstLine="630"/>
        <w:jc w:val="left"/>
        <w:rPr>
          <w:rFonts w:ascii="仿宋_GB2312" w:hAnsi="黑体" w:eastAsia="仿宋_GB2312"/>
          <w:sz w:val="32"/>
          <w:szCs w:val="32"/>
        </w:rPr>
      </w:pPr>
      <w:r>
        <w:rPr>
          <w:rFonts w:hint="eastAsia" w:ascii="仿宋_GB2312" w:hAnsi="黑体" w:eastAsia="仿宋_GB2312"/>
          <w:sz w:val="32"/>
          <w:szCs w:val="32"/>
        </w:rPr>
        <w:t>（三）新增 4条。</w:t>
      </w:r>
    </w:p>
    <w:p>
      <w:pPr>
        <w:ind w:firstLine="610" w:firstLineChars="196"/>
        <w:jc w:val="left"/>
        <w:rPr>
          <w:rFonts w:ascii="黑体" w:hAnsi="黑体" w:eastAsia="黑体"/>
          <w:sz w:val="32"/>
          <w:szCs w:val="32"/>
        </w:rPr>
      </w:pPr>
      <w:r>
        <w:rPr>
          <w:rFonts w:hint="eastAsia" w:ascii="黑体" w:hAnsi="黑体" w:eastAsia="黑体"/>
          <w:sz w:val="32"/>
          <w:szCs w:val="32"/>
        </w:rPr>
        <w:t>三、修改的主要依据</w:t>
      </w:r>
    </w:p>
    <w:p>
      <w:pPr>
        <w:jc w:val="left"/>
        <w:rPr>
          <w:rFonts w:ascii="仿宋_GB2312" w:hAnsi="黑体" w:eastAsia="仿宋_GB2312"/>
          <w:sz w:val="32"/>
          <w:szCs w:val="32"/>
        </w:rPr>
      </w:pPr>
      <w:r>
        <w:rPr>
          <w:rFonts w:hint="eastAsia" w:ascii="仿宋_GB2312" w:hAnsi="黑体" w:eastAsia="仿宋_GB2312"/>
          <w:sz w:val="32"/>
          <w:szCs w:val="32"/>
        </w:rPr>
        <w:t>（一）最新修订（改）的《城市绿化条例》《四川省城市园林绿化条例》；</w:t>
      </w:r>
    </w:p>
    <w:p>
      <w:pPr>
        <w:jc w:val="left"/>
        <w:rPr>
          <w:rFonts w:ascii="仿宋_GB2312" w:hAnsi="黑体" w:eastAsia="仿宋_GB2312"/>
          <w:sz w:val="32"/>
          <w:szCs w:val="32"/>
        </w:rPr>
      </w:pPr>
      <w:r>
        <w:rPr>
          <w:rFonts w:hint="eastAsia" w:ascii="仿宋_GB2312" w:hAnsi="黑体" w:eastAsia="仿宋_GB2312"/>
          <w:sz w:val="32"/>
          <w:szCs w:val="32"/>
        </w:rPr>
        <w:t xml:space="preserve">   （二）参照兄弟市州的相关法律法规。如《南充市城市园林绿化条例》；</w:t>
      </w:r>
    </w:p>
    <w:p>
      <w:pPr>
        <w:ind w:firstLine="705"/>
        <w:rPr>
          <w:rFonts w:ascii="仿宋_GB2312" w:hAnsi="黑体" w:eastAsia="仿宋_GB2312"/>
          <w:sz w:val="32"/>
          <w:szCs w:val="32"/>
        </w:rPr>
      </w:pPr>
      <w:r>
        <w:rPr>
          <w:rFonts w:hint="eastAsia" w:ascii="仿宋_GB2312" w:hAnsi="黑体" w:eastAsia="仿宋_GB2312"/>
          <w:sz w:val="32"/>
          <w:szCs w:val="32"/>
        </w:rPr>
        <w:t>（三）满足国家园林城市建设需要；</w:t>
      </w:r>
    </w:p>
    <w:p>
      <w:pPr>
        <w:ind w:firstLine="705"/>
        <w:rPr>
          <w:rFonts w:ascii="仿宋_GB2312" w:hAnsi="黑体" w:eastAsia="仿宋_GB2312"/>
          <w:sz w:val="32"/>
          <w:szCs w:val="32"/>
        </w:rPr>
      </w:pPr>
      <w:r>
        <w:rPr>
          <w:rFonts w:hint="eastAsia" w:ascii="仿宋_GB2312" w:hAnsi="黑体" w:eastAsia="仿宋_GB2312"/>
          <w:sz w:val="32"/>
          <w:szCs w:val="32"/>
        </w:rPr>
        <w:t>（四）结合我市目前政府常委会明确的关于工矿企业附属绿化管理的相关要求，并适应</w:t>
      </w:r>
      <w:r>
        <w:rPr>
          <w:rFonts w:hint="eastAsia" w:ascii="仿宋_GB2312" w:hAnsi="黑体" w:eastAsia="仿宋_GB2312"/>
          <w:sz w:val="32"/>
          <w:szCs w:val="32"/>
          <w:lang w:eastAsia="zh-CN"/>
        </w:rPr>
        <w:t>“</w:t>
      </w:r>
      <w:r>
        <w:rPr>
          <w:rFonts w:hint="eastAsia" w:ascii="仿宋_GB2312" w:hAnsi="黑体" w:eastAsia="仿宋_GB2312"/>
          <w:sz w:val="32"/>
          <w:szCs w:val="32"/>
        </w:rPr>
        <w:t>放管服</w:t>
      </w:r>
      <w:r>
        <w:rPr>
          <w:rFonts w:hint="eastAsia" w:ascii="仿宋_GB2312" w:hAnsi="黑体" w:eastAsia="仿宋_GB2312"/>
          <w:sz w:val="32"/>
          <w:szCs w:val="32"/>
          <w:lang w:eastAsia="zh-CN"/>
        </w:rPr>
        <w:t>”</w:t>
      </w:r>
      <w:r>
        <w:rPr>
          <w:rFonts w:hint="eastAsia" w:ascii="仿宋_GB2312" w:hAnsi="黑体" w:eastAsia="仿宋_GB2312"/>
          <w:sz w:val="32"/>
          <w:szCs w:val="32"/>
        </w:rPr>
        <w:t>的需要。同时，着力解决实际工作中的一些重点难点问题。</w:t>
      </w:r>
    </w:p>
    <w:p>
      <w:pPr>
        <w:ind w:firstLine="705"/>
        <w:rPr>
          <w:rFonts w:ascii="仿宋_GB2312" w:hAnsi="黑体" w:eastAsia="仿宋_GB2312"/>
          <w:sz w:val="32"/>
          <w:szCs w:val="32"/>
        </w:rPr>
      </w:pPr>
    </w:p>
    <w:p>
      <w:pPr>
        <w:ind w:firstLine="705"/>
        <w:rPr>
          <w:rFonts w:ascii="仿宋_GB2312" w:hAnsi="黑体" w:eastAsia="仿宋_GB2312"/>
          <w:sz w:val="32"/>
          <w:szCs w:val="32"/>
        </w:rPr>
      </w:pPr>
    </w:p>
    <w:p>
      <w:pPr>
        <w:ind w:firstLine="705"/>
        <w:rPr>
          <w:rFonts w:ascii="仿宋_GB2312" w:hAnsi="黑体" w:eastAsia="仿宋_GB2312"/>
          <w:sz w:val="32"/>
          <w:szCs w:val="32"/>
        </w:rPr>
      </w:pPr>
    </w:p>
    <w:p>
      <w:pPr>
        <w:ind w:firstLine="705"/>
        <w:rPr>
          <w:rFonts w:ascii="仿宋_GB2312" w:hAnsi="黑体" w:eastAsia="仿宋_GB2312"/>
          <w:sz w:val="32"/>
          <w:szCs w:val="32"/>
        </w:rPr>
      </w:pPr>
    </w:p>
    <w:p>
      <w:pPr>
        <w:ind w:firstLine="405"/>
        <w:jc w:val="left"/>
        <w:rPr>
          <w:rFonts w:ascii="仿宋_GB2312" w:eastAsia="仿宋_GB2312"/>
          <w:sz w:val="32"/>
          <w:szCs w:val="32"/>
        </w:rPr>
        <w:sectPr>
          <w:pgSz w:w="11906" w:h="16838"/>
          <w:pgMar w:top="2098" w:right="1474" w:bottom="1985" w:left="1588" w:header="851" w:footer="992" w:gutter="0"/>
          <w:cols w:space="425" w:num="1"/>
          <w:docGrid w:type="linesAndChars" w:linePitch="579" w:charSpace="-1844"/>
        </w:sectPr>
      </w:pPr>
    </w:p>
    <w:p>
      <w:pPr>
        <w:ind w:firstLine="640" w:firstLineChars="200"/>
        <w:jc w:val="left"/>
        <w:rPr>
          <w:rFonts w:ascii="仿宋_GB2312" w:hAnsi="黑体" w:eastAsia="仿宋_GB2312"/>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auto"/>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Lucida Sans Unicode">
    <w:panose1 w:val="020B0602030504020204"/>
    <w:charset w:val="00"/>
    <w:family w:val="auto"/>
    <w:pitch w:val="default"/>
    <w:sig w:usb0="80001AFF" w:usb1="0000396B" w:usb2="00000000" w:usb3="00000000" w:csb0="200000BF" w:csb1="D7F70000"/>
  </w:font>
  <w:font w:name="Verdana">
    <w:panose1 w:val="020B0604030504040204"/>
    <w:charset w:val="00"/>
    <w:family w:val="auto"/>
    <w:pitch w:val="default"/>
    <w:sig w:usb0="A10006FF" w:usb1="4000205B" w:usb2="0000001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7">
    <w:nsid w:val="00000007"/>
    <w:multiLevelType w:val="multilevel"/>
    <w:tmpl w:val="00000007"/>
    <w:lvl w:ilvl="0" w:tentative="1">
      <w:start w:val="5"/>
      <w:numFmt w:val="japaneseCounting"/>
      <w:lvlText w:val="第%1条"/>
      <w:lvlJc w:val="left"/>
      <w:pPr>
        <w:tabs>
          <w:tab w:val="left" w:pos="1663"/>
        </w:tabs>
        <w:ind w:left="1663" w:hanging="1080"/>
      </w:pPr>
      <w:rPr>
        <w:rFonts w:hint="default"/>
        <w:b/>
      </w:rPr>
    </w:lvl>
    <w:lvl w:ilvl="1" w:tentative="1">
      <w:start w:val="1"/>
      <w:numFmt w:val="lowerLetter"/>
      <w:lvlText w:val="%2)"/>
      <w:lvlJc w:val="left"/>
      <w:pPr>
        <w:tabs>
          <w:tab w:val="left" w:pos="1423"/>
        </w:tabs>
        <w:ind w:left="1423" w:hanging="420"/>
      </w:pPr>
    </w:lvl>
    <w:lvl w:ilvl="2" w:tentative="1">
      <w:start w:val="1"/>
      <w:numFmt w:val="lowerRoman"/>
      <w:lvlText w:val="%3."/>
      <w:lvlJc w:val="right"/>
      <w:pPr>
        <w:tabs>
          <w:tab w:val="left" w:pos="1843"/>
        </w:tabs>
        <w:ind w:left="1843" w:hanging="420"/>
      </w:pPr>
    </w:lvl>
    <w:lvl w:ilvl="3" w:tentative="1">
      <w:start w:val="1"/>
      <w:numFmt w:val="decimal"/>
      <w:lvlText w:val="%4."/>
      <w:lvlJc w:val="left"/>
      <w:pPr>
        <w:tabs>
          <w:tab w:val="left" w:pos="2263"/>
        </w:tabs>
        <w:ind w:left="2263" w:hanging="420"/>
      </w:pPr>
    </w:lvl>
    <w:lvl w:ilvl="4" w:tentative="1">
      <w:start w:val="1"/>
      <w:numFmt w:val="lowerLetter"/>
      <w:lvlText w:val="%5)"/>
      <w:lvlJc w:val="left"/>
      <w:pPr>
        <w:tabs>
          <w:tab w:val="left" w:pos="2683"/>
        </w:tabs>
        <w:ind w:left="2683" w:hanging="420"/>
      </w:pPr>
    </w:lvl>
    <w:lvl w:ilvl="5" w:tentative="1">
      <w:start w:val="1"/>
      <w:numFmt w:val="lowerRoman"/>
      <w:lvlText w:val="%6."/>
      <w:lvlJc w:val="right"/>
      <w:pPr>
        <w:tabs>
          <w:tab w:val="left" w:pos="3103"/>
        </w:tabs>
        <w:ind w:left="3103" w:hanging="420"/>
      </w:pPr>
    </w:lvl>
    <w:lvl w:ilvl="6" w:tentative="1">
      <w:start w:val="1"/>
      <w:numFmt w:val="decimal"/>
      <w:lvlText w:val="%7."/>
      <w:lvlJc w:val="left"/>
      <w:pPr>
        <w:tabs>
          <w:tab w:val="left" w:pos="3523"/>
        </w:tabs>
        <w:ind w:left="3523" w:hanging="420"/>
      </w:pPr>
    </w:lvl>
    <w:lvl w:ilvl="7" w:tentative="1">
      <w:start w:val="1"/>
      <w:numFmt w:val="lowerLetter"/>
      <w:lvlText w:val="%8)"/>
      <w:lvlJc w:val="left"/>
      <w:pPr>
        <w:tabs>
          <w:tab w:val="left" w:pos="3943"/>
        </w:tabs>
        <w:ind w:left="3943" w:hanging="420"/>
      </w:pPr>
    </w:lvl>
    <w:lvl w:ilvl="8" w:tentative="1">
      <w:start w:val="1"/>
      <w:numFmt w:val="lowerRoman"/>
      <w:lvlText w:val="%9."/>
      <w:lvlJc w:val="right"/>
      <w:pPr>
        <w:tabs>
          <w:tab w:val="left" w:pos="4363"/>
        </w:tabs>
        <w:ind w:left="4363" w:hanging="420"/>
      </w:pPr>
    </w:lvl>
  </w:abstractNum>
  <w:abstractNum w:abstractNumId="2284928304">
    <w:nsid w:val="88313D30"/>
    <w:multiLevelType w:val="singleLevel"/>
    <w:tmpl w:val="88313D30"/>
    <w:lvl w:ilvl="0" w:tentative="1">
      <w:start w:val="1"/>
      <w:numFmt w:val="decimal"/>
      <w:lvlText w:val="%1."/>
      <w:lvlJc w:val="left"/>
      <w:pPr>
        <w:tabs>
          <w:tab w:val="left" w:pos="312"/>
        </w:tabs>
      </w:pPr>
    </w:lvl>
  </w:abstractNum>
  <w:num w:numId="1">
    <w:abstractNumId w:val="7"/>
  </w:num>
  <w:num w:numId="2">
    <w:abstractNumId w:val="22849283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allowSpaceOfSameStyleInTable/>
    <w:doNotSuppressIndentation/>
    <w:doNotAutofitConstrainedTables/>
    <w:autofitToFirstFixedWidthCell/>
    <w:displayHangulFixedWidth/>
    <w:doNotVertAlignCellWithSp/>
    <w:doNotBreakConstrainedForcedTable/>
    <w:doNotVertAlignInTxbx/>
    <w:useAnsiKerningPairs/>
    <w:cachedColBalance/>
  </w:compat>
  <w:rsids>
    <w:rsidRoot w:val="007B5DD4"/>
    <w:rsid w:val="000136FE"/>
    <w:rsid w:val="000376C2"/>
    <w:rsid w:val="00055B31"/>
    <w:rsid w:val="0007216E"/>
    <w:rsid w:val="000A1DE9"/>
    <w:rsid w:val="000A21E9"/>
    <w:rsid w:val="0012707D"/>
    <w:rsid w:val="001F3A6F"/>
    <w:rsid w:val="00227155"/>
    <w:rsid w:val="00235B7A"/>
    <w:rsid w:val="00244BAD"/>
    <w:rsid w:val="002C5AB4"/>
    <w:rsid w:val="003B4A9F"/>
    <w:rsid w:val="003B6F05"/>
    <w:rsid w:val="003D7685"/>
    <w:rsid w:val="00403327"/>
    <w:rsid w:val="004318AC"/>
    <w:rsid w:val="00482133"/>
    <w:rsid w:val="004A0B89"/>
    <w:rsid w:val="004C05B8"/>
    <w:rsid w:val="004E320F"/>
    <w:rsid w:val="004F14C9"/>
    <w:rsid w:val="00532258"/>
    <w:rsid w:val="005567A2"/>
    <w:rsid w:val="00572B4B"/>
    <w:rsid w:val="005C7FC1"/>
    <w:rsid w:val="005E628D"/>
    <w:rsid w:val="005E684C"/>
    <w:rsid w:val="00612599"/>
    <w:rsid w:val="00614496"/>
    <w:rsid w:val="006A1F00"/>
    <w:rsid w:val="006A5C27"/>
    <w:rsid w:val="006D5886"/>
    <w:rsid w:val="00720989"/>
    <w:rsid w:val="00727D2B"/>
    <w:rsid w:val="007344EF"/>
    <w:rsid w:val="00735BD9"/>
    <w:rsid w:val="007765C5"/>
    <w:rsid w:val="007B379F"/>
    <w:rsid w:val="007B5DD4"/>
    <w:rsid w:val="007C171F"/>
    <w:rsid w:val="007D373F"/>
    <w:rsid w:val="008473A4"/>
    <w:rsid w:val="0085078B"/>
    <w:rsid w:val="00874174"/>
    <w:rsid w:val="008C43AF"/>
    <w:rsid w:val="008D329E"/>
    <w:rsid w:val="008E38F1"/>
    <w:rsid w:val="009C5E54"/>
    <w:rsid w:val="009D3CE7"/>
    <w:rsid w:val="009E69A5"/>
    <w:rsid w:val="00A358F4"/>
    <w:rsid w:val="00A47974"/>
    <w:rsid w:val="00A86E6B"/>
    <w:rsid w:val="00AC1D13"/>
    <w:rsid w:val="00AC1D74"/>
    <w:rsid w:val="00AD3DF6"/>
    <w:rsid w:val="00B7388E"/>
    <w:rsid w:val="00B9478E"/>
    <w:rsid w:val="00BC3ADB"/>
    <w:rsid w:val="00BE7DEC"/>
    <w:rsid w:val="00C87B77"/>
    <w:rsid w:val="00CC1AFA"/>
    <w:rsid w:val="00CD36B2"/>
    <w:rsid w:val="00DB1BD7"/>
    <w:rsid w:val="00DF04CE"/>
    <w:rsid w:val="00E0658C"/>
    <w:rsid w:val="00E100E8"/>
    <w:rsid w:val="00E66A6C"/>
    <w:rsid w:val="00F531EC"/>
    <w:rsid w:val="00FA2F60"/>
    <w:rsid w:val="00FC1F3F"/>
    <w:rsid w:val="00FC63BB"/>
    <w:rsid w:val="00FD2682"/>
    <w:rsid w:val="16DF6DF0"/>
    <w:rsid w:val="5A054A61"/>
    <w:rsid w:val="774E1F2F"/>
  </w:rsids>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lang w:val="en-US" w:eastAsia="zh-CN" w:bidi="ar-SA"/>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name="header"/>
    <w:lsdException w:qFormat="1" w:uiPriority="99"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99"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99" w:semiHidden="0" w:name="Hyperlink"/>
    <w:lsdException w:uiPriority="0" w:name="FollowedHyperlink"/>
    <w:lsdException w:qFormat="1" w:unhideWhenUsed="0" w:uiPriority="0" w:semiHidden="0" w:name="Strong"/>
    <w:lsdException w:qFormat="1" w:unhideWhenUsed="0" w:uiPriority="2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6">
    <w:name w:val="Default Paragraph Font"/>
    <w:unhideWhenUsed/>
    <w:uiPriority w:val="1"/>
  </w:style>
  <w:style w:type="table" w:default="1" w:styleId="9">
    <w:name w:val="Normal Table"/>
    <w:unhideWhenUsed/>
    <w:qFormat/>
    <w:uiPriority w:val="99"/>
    <w:tblPr>
      <w:tblStyle w:val="9"/>
      <w:tblLayout w:type="fixed"/>
      <w:tblCellMar>
        <w:top w:w="0" w:type="dxa"/>
        <w:left w:w="108" w:type="dxa"/>
        <w:bottom w:w="0" w:type="dxa"/>
        <w:right w:w="108" w:type="dxa"/>
      </w:tblCellMar>
    </w:tblPr>
    <w:tcPr>
      <w:textDirection w:val="lrTb"/>
    </w:tcPr>
  </w:style>
  <w:style w:type="paragraph" w:styleId="2">
    <w:name w:val="Date"/>
    <w:basedOn w:val="1"/>
    <w:next w:val="1"/>
    <w:link w:val="14"/>
    <w:unhideWhenUsed/>
    <w:uiPriority w:val="99"/>
    <w:pPr>
      <w:ind w:left="100" w:leftChars="2500"/>
    </w:pPr>
  </w:style>
  <w:style w:type="paragraph" w:styleId="3">
    <w:name w:val="footer"/>
    <w:basedOn w:val="1"/>
    <w:link w:val="13"/>
    <w:unhideWhenUsed/>
    <w:qFormat/>
    <w:uiPriority w:val="99"/>
    <w:pPr>
      <w:tabs>
        <w:tab w:val="center" w:pos="4153"/>
        <w:tab w:val="right" w:pos="8306"/>
      </w:tabs>
      <w:snapToGrid w:val="0"/>
      <w:jc w:val="left"/>
    </w:pPr>
    <w:rPr>
      <w:sz w:val="18"/>
      <w:szCs w:val="18"/>
    </w:rPr>
  </w:style>
  <w:style w:type="paragraph" w:styleId="4">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pPr>
      <w:widowControl/>
      <w:spacing w:before="100" w:beforeAutospacing="1" w:after="100" w:afterAutospacing="1"/>
      <w:jc w:val="left"/>
    </w:pPr>
    <w:rPr>
      <w:rFonts w:ascii="宋体" w:hAnsi="宋体" w:eastAsia="宋体" w:cs="宋体"/>
      <w:kern w:val="0"/>
      <w:sz w:val="24"/>
      <w:szCs w:val="20"/>
    </w:rPr>
  </w:style>
  <w:style w:type="character" w:styleId="7">
    <w:name w:val="Strong"/>
    <w:basedOn w:val="6"/>
    <w:qFormat/>
    <w:uiPriority w:val="0"/>
    <w:rPr>
      <w:b/>
      <w:bCs/>
    </w:rPr>
  </w:style>
  <w:style w:type="character" w:styleId="8">
    <w:name w:val="Hyperlink"/>
    <w:basedOn w:val="6"/>
    <w:unhideWhenUsed/>
    <w:qFormat/>
    <w:uiPriority w:val="99"/>
    <w:rPr>
      <w:color w:val="0000FF"/>
      <w:u w:val="single"/>
    </w:rPr>
  </w:style>
  <w:style w:type="table" w:styleId="10">
    <w:name w:val="Table Grid"/>
    <w:basedOn w:val="9"/>
    <w:qFormat/>
    <w:uiPriority w:val="59"/>
    <w:pPr/>
    <w:tblPr>
      <w:tblStyle w:val="9"/>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cPr>
      <w:textDirection w:val="lrTb"/>
    </w:tcPr>
  </w:style>
  <w:style w:type="paragraph" w:customStyle="1" w:styleId="11">
    <w:name w:val="List Paragraph"/>
    <w:basedOn w:val="1"/>
    <w:qFormat/>
    <w:uiPriority w:val="34"/>
    <w:pPr>
      <w:ind w:firstLine="420" w:firstLineChars="200"/>
    </w:pPr>
  </w:style>
  <w:style w:type="character" w:customStyle="1" w:styleId="12">
    <w:name w:val="页眉 Char"/>
    <w:basedOn w:val="6"/>
    <w:link w:val="4"/>
    <w:semiHidden/>
    <w:qFormat/>
    <w:uiPriority w:val="99"/>
    <w:rPr>
      <w:sz w:val="18"/>
      <w:szCs w:val="18"/>
    </w:rPr>
  </w:style>
  <w:style w:type="character" w:customStyle="1" w:styleId="13">
    <w:name w:val="页脚 Char"/>
    <w:basedOn w:val="6"/>
    <w:link w:val="3"/>
    <w:semiHidden/>
    <w:qFormat/>
    <w:uiPriority w:val="99"/>
    <w:rPr>
      <w:sz w:val="18"/>
      <w:szCs w:val="18"/>
    </w:rPr>
  </w:style>
  <w:style w:type="character" w:customStyle="1" w:styleId="14">
    <w:name w:val="日期 Char"/>
    <w:basedOn w:val="6"/>
    <w:link w:val="2"/>
    <w:semiHidden/>
    <w:qFormat/>
    <w:uiPriority w:val="99"/>
    <w:rPr/>
  </w:style>
</w:styles>
</file>

<file path=word/_rels/document.xml.rels><?xml version="1.0" encoding="UTF-8" standalone="yes"?>
<Relationships xmlns="http://schemas.openxmlformats.org/package/2006/relationships"><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37</Pages>
  <Words>2784</Words>
  <Characters>15870</Characters>
  <Lines>132</Lines>
  <Paragraphs>37</Paragraphs>
  <TotalTime>0</TotalTime>
  <ScaleCrop>false</ScaleCrop>
  <LinksUpToDate>false</LinksUpToDate>
  <CharactersWithSpaces>0</CharactersWithSpaces>
  <Application>WPS Office 专业版_9.1.0.4895_{F1E327BC-269C-435d-A152-05C5408002CA}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2018-12-11T08:04:00Z</dcterms:created>
  <dc:creator>Administrator</dc:creator>
  <cp:lastModifiedBy>ALICAY</cp:lastModifiedBy>
  <cp:lastPrinted>2018-11-14T03:50:00Z</cp:lastPrinted>
  <dcterms:modified xsi:type="dcterms:W3CDTF">2023-06-28T01:26:11Z</dcterms:modified>
  <dc:title>《广元市城市园林绿化管理规定(修订稿)》（征求意见稿）与原规定对照表</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2052-9.1.0.4895</vt:lpwstr>
  </property>
</Properties>
</file>