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20" w:after="120" w:line="360"/>
        <w:ind w:right="0" w:left="0" w:firstLine="0"/>
        <w:jc w:val="center"/>
        <w:rPr>
          <w:rFonts w:ascii="Calibri" w:hAnsi="Calibri" w:cs="Calibri" w:eastAsia="Calibri"/>
          <w:b/>
          <w:caps w:val="true"/>
          <w:color w:val="auto"/>
          <w:spacing w:val="0"/>
          <w:position w:val="0"/>
          <w:sz w:val="32"/>
          <w:shd w:fill="auto" w:val="clear"/>
        </w:rPr>
      </w:pPr>
      <w:r>
        <w:rPr>
          <w:rFonts w:ascii="黑体" w:hAnsi="黑体" w:cs="黑体" w:eastAsia="黑体"/>
          <w:b/>
          <w:caps w:val="true"/>
          <w:color w:val="auto"/>
          <w:spacing w:val="0"/>
          <w:position w:val="0"/>
          <w:sz w:val="36"/>
          <w:shd w:fill="auto" w:val="clear"/>
        </w:rPr>
        <w:t xml:space="preserve">文 本 目 录</w:t>
      </w:r>
    </w:p>
    <w:p>
      <w:pPr>
        <w:spacing w:before="0" w:after="0" w:line="276"/>
        <w:ind w:right="0" w:left="0" w:firstLine="400"/>
        <w:jc w:val="left"/>
        <w:rPr>
          <w:rFonts w:ascii="Calibri" w:hAnsi="Calibri" w:cs="Calibri" w:eastAsia="Calibri"/>
          <w:color w:val="auto"/>
          <w:spacing w:val="0"/>
          <w:position w:val="0"/>
          <w:sz w:val="32"/>
          <w:shd w:fill="auto" w:val="clear"/>
        </w:rPr>
      </w:pPr>
    </w:p>
    <w:p>
      <w:pPr>
        <w:spacing w:before="0" w:after="0" w:line="240"/>
        <w:ind w:right="0" w:left="0" w:firstLine="0"/>
        <w:jc w:val="center"/>
        <w:rPr>
          <w:rFonts w:ascii="Calibri" w:hAnsi="Calibri" w:cs="Calibri" w:eastAsia="Calibri"/>
          <w:color w:val="auto"/>
          <w:spacing w:val="0"/>
          <w:position w:val="0"/>
          <w:sz w:val="32"/>
          <w:shd w:fill="auto" w:val="clear"/>
        </w:rPr>
      </w:pP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前</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言</w:t>
      </w:r>
      <w:r>
        <w:rPr>
          <w:rFonts w:ascii="Calibri" w:hAnsi="Calibri" w:cs="Calibri" w:eastAsia="Calibri"/>
          <w:b/>
          <w:caps w:val="true"/>
          <w:color w:val="auto"/>
          <w:spacing w:val="0"/>
          <w:position w:val="0"/>
          <w:sz w:val="32"/>
          <w:shd w:fill="auto" w:val="clear"/>
        </w:rPr>
        <w:tab/>
        <w:t xml:space="preserve">1</w:t>
      </w: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第一章</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广元市发展概况</w:t>
      </w:r>
      <w:r>
        <w:rPr>
          <w:rFonts w:ascii="Calibri" w:hAnsi="Calibri" w:cs="Calibri" w:eastAsia="Calibri"/>
          <w:b/>
          <w:caps w:val="true"/>
          <w:color w:val="auto"/>
          <w:spacing w:val="0"/>
          <w:position w:val="0"/>
          <w:sz w:val="32"/>
          <w:shd w:fill="auto" w:val="clear"/>
        </w:rPr>
        <w:tab/>
        <w:t xml:space="preserve">3</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一、</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城乡基本情况</w:t>
      </w:r>
      <w:r>
        <w:rPr>
          <w:rFonts w:ascii="Calibri" w:hAnsi="Calibri" w:cs="Calibri" w:eastAsia="Calibri"/>
          <w:b/>
          <w:color w:val="auto"/>
          <w:spacing w:val="0"/>
          <w:position w:val="0"/>
          <w:sz w:val="32"/>
          <w:shd w:fill="auto" w:val="clear"/>
        </w:rPr>
        <w:tab/>
        <w:t xml:space="preserve">3</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二、</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相关行业发展情况</w:t>
      </w:r>
      <w:r>
        <w:rPr>
          <w:rFonts w:ascii="Calibri" w:hAnsi="Calibri" w:cs="Calibri" w:eastAsia="Calibri"/>
          <w:b/>
          <w:color w:val="auto"/>
          <w:spacing w:val="0"/>
          <w:position w:val="0"/>
          <w:sz w:val="32"/>
          <w:shd w:fill="auto" w:val="clear"/>
        </w:rPr>
        <w:tab/>
        <w:t xml:space="preserve">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三、</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相关规划研究</w:t>
      </w:r>
      <w:r>
        <w:rPr>
          <w:rFonts w:ascii="Calibri" w:hAnsi="Calibri" w:cs="Calibri" w:eastAsia="Calibri"/>
          <w:b/>
          <w:color w:val="auto"/>
          <w:spacing w:val="0"/>
          <w:position w:val="0"/>
          <w:sz w:val="32"/>
          <w:shd w:fill="auto" w:val="clear"/>
        </w:rPr>
        <w:tab/>
        <w:t xml:space="preserve">9</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四、</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散装水泥发展应用现状</w:t>
      </w:r>
      <w:r>
        <w:rPr>
          <w:rFonts w:ascii="Calibri" w:hAnsi="Calibri" w:cs="Calibri" w:eastAsia="Calibri"/>
          <w:b/>
          <w:color w:val="auto"/>
          <w:spacing w:val="0"/>
          <w:position w:val="0"/>
          <w:sz w:val="32"/>
          <w:shd w:fill="auto" w:val="clear"/>
        </w:rPr>
        <w:tab/>
        <w:t xml:space="preserve">11</w:t>
      </w: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第二章</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广元市散装水泥发展研判</w:t>
      </w:r>
      <w:r>
        <w:rPr>
          <w:rFonts w:ascii="Calibri" w:hAnsi="Calibri" w:cs="Calibri" w:eastAsia="Calibri"/>
          <w:b/>
          <w:caps w:val="true"/>
          <w:color w:val="auto"/>
          <w:spacing w:val="0"/>
          <w:position w:val="0"/>
          <w:sz w:val="32"/>
          <w:shd w:fill="auto" w:val="clear"/>
        </w:rPr>
        <w:tab/>
        <w:t xml:space="preserve">21</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一、</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近年来广元市散装水泥发展成果</w:t>
      </w:r>
      <w:r>
        <w:rPr>
          <w:rFonts w:ascii="Calibri" w:hAnsi="Calibri" w:cs="Calibri" w:eastAsia="Calibri"/>
          <w:b/>
          <w:color w:val="auto"/>
          <w:spacing w:val="0"/>
          <w:position w:val="0"/>
          <w:sz w:val="32"/>
          <w:shd w:fill="auto" w:val="clear"/>
        </w:rPr>
        <w:tab/>
        <w:t xml:space="preserve">21</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二、</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存在的主要问题</w:t>
      </w:r>
      <w:r>
        <w:rPr>
          <w:rFonts w:ascii="Calibri" w:hAnsi="Calibri" w:cs="Calibri" w:eastAsia="Calibri"/>
          <w:b/>
          <w:color w:val="auto"/>
          <w:spacing w:val="0"/>
          <w:position w:val="0"/>
          <w:sz w:val="32"/>
          <w:shd w:fill="auto" w:val="clear"/>
        </w:rPr>
        <w:tab/>
        <w:t xml:space="preserve">23</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三、</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散装水泥发展面临的主要机遇</w:t>
      </w:r>
      <w:r>
        <w:rPr>
          <w:rFonts w:ascii="Calibri" w:hAnsi="Calibri" w:cs="Calibri" w:eastAsia="Calibri"/>
          <w:b/>
          <w:color w:val="auto"/>
          <w:spacing w:val="0"/>
          <w:position w:val="0"/>
          <w:sz w:val="32"/>
          <w:shd w:fill="auto" w:val="clear"/>
        </w:rPr>
        <w:tab/>
        <w:t xml:space="preserve">27</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四、</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散装水泥发展展望</w:t>
      </w:r>
      <w:r>
        <w:rPr>
          <w:rFonts w:ascii="Calibri" w:hAnsi="Calibri" w:cs="Calibri" w:eastAsia="Calibri"/>
          <w:b/>
          <w:color w:val="auto"/>
          <w:spacing w:val="0"/>
          <w:position w:val="0"/>
          <w:sz w:val="32"/>
          <w:shd w:fill="auto" w:val="clear"/>
        </w:rPr>
        <w:tab/>
        <w:t xml:space="preserve">30</w:t>
      </w: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第三章</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规划总则</w:t>
      </w:r>
      <w:r>
        <w:rPr>
          <w:rFonts w:ascii="Calibri" w:hAnsi="Calibri" w:cs="Calibri" w:eastAsia="Calibri"/>
          <w:b/>
          <w:caps w:val="true"/>
          <w:color w:val="auto"/>
          <w:spacing w:val="0"/>
          <w:position w:val="0"/>
          <w:sz w:val="32"/>
          <w:shd w:fill="auto" w:val="clear"/>
        </w:rPr>
        <w:tab/>
        <w:t xml:space="preserve">32</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一、</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规划范围、期限和依据</w:t>
      </w:r>
      <w:r>
        <w:rPr>
          <w:rFonts w:ascii="Calibri" w:hAnsi="Calibri" w:cs="Calibri" w:eastAsia="Calibri"/>
          <w:b/>
          <w:color w:val="auto"/>
          <w:spacing w:val="0"/>
          <w:position w:val="0"/>
          <w:sz w:val="32"/>
          <w:shd w:fill="auto" w:val="clear"/>
        </w:rPr>
        <w:tab/>
        <w:t xml:space="preserve">32</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二、</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规划指导思想</w:t>
      </w:r>
      <w:r>
        <w:rPr>
          <w:rFonts w:ascii="Calibri" w:hAnsi="Calibri" w:cs="Calibri" w:eastAsia="Calibri"/>
          <w:b/>
          <w:color w:val="auto"/>
          <w:spacing w:val="0"/>
          <w:position w:val="0"/>
          <w:sz w:val="32"/>
          <w:shd w:fill="auto" w:val="clear"/>
        </w:rPr>
        <w:tab/>
        <w:t xml:space="preserve">34</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三、</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规划基本原则</w:t>
      </w:r>
      <w:r>
        <w:rPr>
          <w:rFonts w:ascii="Calibri" w:hAnsi="Calibri" w:cs="Calibri" w:eastAsia="Calibri"/>
          <w:b/>
          <w:color w:val="auto"/>
          <w:spacing w:val="0"/>
          <w:position w:val="0"/>
          <w:sz w:val="32"/>
          <w:shd w:fill="auto" w:val="clear"/>
        </w:rPr>
        <w:tab/>
        <w:t xml:space="preserve">34</w:t>
      </w: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第四章</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规划技术指标</w:t>
      </w:r>
      <w:r>
        <w:rPr>
          <w:rFonts w:ascii="Calibri" w:hAnsi="Calibri" w:cs="Calibri" w:eastAsia="Calibri"/>
          <w:b/>
          <w:caps w:val="true"/>
          <w:color w:val="auto"/>
          <w:spacing w:val="0"/>
          <w:position w:val="0"/>
          <w:sz w:val="32"/>
          <w:shd w:fill="auto" w:val="clear"/>
        </w:rPr>
        <w:tab/>
        <w:t xml:space="preserve">36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一、</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发展重点</w:t>
      </w:r>
      <w:r>
        <w:rPr>
          <w:rFonts w:ascii="Calibri" w:hAnsi="Calibri" w:cs="Calibri" w:eastAsia="Calibri"/>
          <w:b/>
          <w:color w:val="auto"/>
          <w:spacing w:val="0"/>
          <w:position w:val="0"/>
          <w:sz w:val="32"/>
          <w:shd w:fill="auto" w:val="clear"/>
        </w:rPr>
        <w:tab/>
        <w:t xml:space="preserve">36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二、</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规划总指标</w:t>
      </w:r>
      <w:r>
        <w:rPr>
          <w:rFonts w:ascii="Calibri" w:hAnsi="Calibri" w:cs="Calibri" w:eastAsia="Calibri"/>
          <w:b/>
          <w:color w:val="auto"/>
          <w:spacing w:val="0"/>
          <w:position w:val="0"/>
          <w:sz w:val="32"/>
          <w:shd w:fill="auto" w:val="clear"/>
        </w:rPr>
        <w:tab/>
        <w:t xml:space="preserve">39</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三、</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分年度规划目标</w:t>
      </w:r>
      <w:r>
        <w:rPr>
          <w:rFonts w:ascii="Calibri" w:hAnsi="Calibri" w:cs="Calibri" w:eastAsia="Calibri"/>
          <w:b/>
          <w:color w:val="auto"/>
          <w:spacing w:val="0"/>
          <w:position w:val="0"/>
          <w:sz w:val="32"/>
          <w:shd w:fill="auto" w:val="clear"/>
        </w:rPr>
        <w:tab/>
        <w:t xml:space="preserve">40</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四、</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各县（区）规划指标</w:t>
      </w:r>
      <w:r>
        <w:rPr>
          <w:rFonts w:ascii="Calibri" w:hAnsi="Calibri" w:cs="Calibri" w:eastAsia="Calibri"/>
          <w:b/>
          <w:color w:val="auto"/>
          <w:spacing w:val="0"/>
          <w:position w:val="0"/>
          <w:sz w:val="32"/>
          <w:shd w:fill="auto" w:val="clear"/>
        </w:rPr>
        <w:tab/>
        <w:t xml:space="preserve">43</w:t>
      </w: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第五章</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分项规划</w:t>
      </w:r>
      <w:r>
        <w:rPr>
          <w:rFonts w:ascii="Calibri" w:hAnsi="Calibri" w:cs="Calibri" w:eastAsia="Calibri"/>
          <w:b/>
          <w:caps w:val="true"/>
          <w:color w:val="auto"/>
          <w:spacing w:val="0"/>
          <w:position w:val="0"/>
          <w:sz w:val="32"/>
          <w:shd w:fill="auto" w:val="clear"/>
        </w:rPr>
        <w:tab/>
        <w:t xml:space="preserve">46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一、</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散装水泥推广规划</w:t>
      </w:r>
      <w:r>
        <w:rPr>
          <w:rFonts w:ascii="Calibri" w:hAnsi="Calibri" w:cs="Calibri" w:eastAsia="Calibri"/>
          <w:b/>
          <w:color w:val="auto"/>
          <w:spacing w:val="0"/>
          <w:position w:val="0"/>
          <w:sz w:val="32"/>
          <w:shd w:fill="auto" w:val="clear"/>
        </w:rPr>
        <w:tab/>
        <w:t xml:space="preserve">46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二、</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水泥生产企业散装水泥发展规划</w:t>
      </w:r>
      <w:r>
        <w:rPr>
          <w:rFonts w:ascii="Calibri" w:hAnsi="Calibri" w:cs="Calibri" w:eastAsia="Calibri"/>
          <w:b/>
          <w:color w:val="auto"/>
          <w:spacing w:val="0"/>
          <w:position w:val="0"/>
          <w:sz w:val="32"/>
          <w:shd w:fill="auto" w:val="clear"/>
        </w:rPr>
        <w:tab/>
        <w:t xml:space="preserve">47</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三、</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预拌混凝土发展规划</w:t>
      </w:r>
      <w:r>
        <w:rPr>
          <w:rFonts w:ascii="Calibri" w:hAnsi="Calibri" w:cs="Calibri" w:eastAsia="Calibri"/>
          <w:b/>
          <w:color w:val="auto"/>
          <w:spacing w:val="0"/>
          <w:position w:val="0"/>
          <w:sz w:val="32"/>
          <w:shd w:fill="auto" w:val="clear"/>
        </w:rPr>
        <w:tab/>
        <w:t xml:space="preserve">48</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四、</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预拌砂浆搅拌站布局规划</w:t>
      </w:r>
      <w:r>
        <w:rPr>
          <w:rFonts w:ascii="Calibri" w:hAnsi="Calibri" w:cs="Calibri" w:eastAsia="Calibri"/>
          <w:b/>
          <w:color w:val="auto"/>
          <w:spacing w:val="0"/>
          <w:position w:val="0"/>
          <w:sz w:val="32"/>
          <w:shd w:fill="auto" w:val="clear"/>
        </w:rPr>
        <w:tab/>
        <w:t xml:space="preserve">69</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五、</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农村散装水泥发展规划</w:t>
      </w:r>
      <w:r>
        <w:rPr>
          <w:rFonts w:ascii="Calibri" w:hAnsi="Calibri" w:cs="Calibri" w:eastAsia="Calibri"/>
          <w:b/>
          <w:color w:val="auto"/>
          <w:spacing w:val="0"/>
          <w:position w:val="0"/>
          <w:sz w:val="32"/>
          <w:shd w:fill="auto" w:val="clear"/>
        </w:rPr>
        <w:tab/>
        <w:t xml:space="preserve">72</w:t>
      </w:r>
    </w:p>
    <w:p>
      <w:pPr>
        <w:tabs>
          <w:tab w:val="right" w:pos="9072" w:leader="dot"/>
        </w:tabs>
        <w:spacing w:before="120" w:after="120" w:line="360"/>
        <w:ind w:right="0" w:left="0" w:firstLine="480"/>
        <w:jc w:val="left"/>
        <w:rPr>
          <w:rFonts w:ascii="Calibri" w:hAnsi="Calibri" w:cs="Calibri" w:eastAsia="Calibri"/>
          <w:b/>
          <w:caps w:val="true"/>
          <w:color w:val="auto"/>
          <w:spacing w:val="0"/>
          <w:position w:val="0"/>
          <w:sz w:val="32"/>
          <w:shd w:fill="auto" w:val="clear"/>
        </w:rPr>
      </w:pPr>
      <w:r>
        <w:rPr>
          <w:rFonts w:ascii="宋体" w:hAnsi="宋体" w:cs="宋体" w:eastAsia="宋体"/>
          <w:b/>
          <w:caps w:val="true"/>
          <w:color w:val="auto"/>
          <w:spacing w:val="0"/>
          <w:position w:val="0"/>
          <w:sz w:val="32"/>
          <w:shd w:fill="auto" w:val="clear"/>
        </w:rPr>
        <w:t xml:space="preserve">第六章</w:t>
      </w:r>
      <w:r>
        <w:rPr>
          <w:rFonts w:ascii="Calibri" w:hAnsi="Calibri" w:cs="Calibri" w:eastAsia="Calibri"/>
          <w:b/>
          <w:caps w:val="true"/>
          <w:color w:val="auto"/>
          <w:spacing w:val="0"/>
          <w:position w:val="0"/>
          <w:sz w:val="32"/>
          <w:shd w:fill="auto" w:val="clear"/>
        </w:rPr>
        <w:t xml:space="preserve"> </w:t>
      </w:r>
      <w:r>
        <w:rPr>
          <w:rFonts w:ascii="宋体" w:hAnsi="宋体" w:cs="宋体" w:eastAsia="宋体"/>
          <w:b/>
          <w:caps w:val="true"/>
          <w:color w:val="auto"/>
          <w:spacing w:val="0"/>
          <w:position w:val="0"/>
          <w:sz w:val="32"/>
          <w:shd w:fill="auto" w:val="clear"/>
        </w:rPr>
        <w:t xml:space="preserve">规划保障措施</w:t>
      </w:r>
      <w:r>
        <w:rPr>
          <w:rFonts w:ascii="Calibri" w:hAnsi="Calibri" w:cs="Calibri" w:eastAsia="Calibri"/>
          <w:b/>
          <w:caps w:val="true"/>
          <w:color w:val="auto"/>
          <w:spacing w:val="0"/>
          <w:position w:val="0"/>
          <w:sz w:val="32"/>
          <w:shd w:fill="auto" w:val="clear"/>
        </w:rPr>
        <w:tab/>
        <w:t xml:space="preserve">74</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一、</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禁现范围和禁现要求</w:t>
      </w:r>
      <w:r>
        <w:rPr>
          <w:rFonts w:ascii="Calibri" w:hAnsi="Calibri" w:cs="Calibri" w:eastAsia="Calibri"/>
          <w:b/>
          <w:color w:val="auto"/>
          <w:spacing w:val="0"/>
          <w:position w:val="0"/>
          <w:sz w:val="32"/>
          <w:shd w:fill="auto" w:val="clear"/>
        </w:rPr>
        <w:tab/>
        <w:t xml:space="preserve">74</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二、</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分期实施时序</w:t>
      </w:r>
      <w:r>
        <w:rPr>
          <w:rFonts w:ascii="Calibri" w:hAnsi="Calibri" w:cs="Calibri" w:eastAsia="Calibri"/>
          <w:b/>
          <w:color w:val="auto"/>
          <w:spacing w:val="0"/>
          <w:position w:val="0"/>
          <w:sz w:val="32"/>
          <w:shd w:fill="auto" w:val="clear"/>
        </w:rPr>
        <w:tab/>
        <w:t xml:space="preserve">76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三、</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规划实施建议</w:t>
      </w:r>
      <w:r>
        <w:rPr>
          <w:rFonts w:ascii="Calibri" w:hAnsi="Calibri" w:cs="Calibri" w:eastAsia="Calibri"/>
          <w:b/>
          <w:color w:val="auto"/>
          <w:spacing w:val="0"/>
          <w:position w:val="0"/>
          <w:sz w:val="32"/>
          <w:shd w:fill="auto" w:val="clear"/>
        </w:rPr>
        <w:tab/>
        <w:t xml:space="preserve">76</w:t>
      </w:r>
    </w:p>
    <w:p>
      <w:pPr>
        <w:tabs>
          <w:tab w:val="right" w:pos="9072" w:leader="dot"/>
        </w:tabs>
        <w:spacing w:before="0" w:after="0" w:line="360"/>
        <w:ind w:right="0" w:left="210" w:firstLine="480"/>
        <w:jc w:val="left"/>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四、</w:t>
      </w:r>
      <w:r>
        <w:rPr>
          <w:rFonts w:ascii="Calibri" w:hAnsi="Calibri" w:cs="Calibri" w:eastAsia="Calibri"/>
          <w:b/>
          <w:color w:val="auto"/>
          <w:spacing w:val="0"/>
          <w:position w:val="0"/>
          <w:sz w:val="32"/>
          <w:shd w:fill="auto" w:val="clear"/>
        </w:rPr>
        <w:t xml:space="preserve"> </w:t>
      </w:r>
      <w:r>
        <w:rPr>
          <w:rFonts w:ascii="宋体" w:hAnsi="宋体" w:cs="宋体" w:eastAsia="宋体"/>
          <w:b/>
          <w:color w:val="auto"/>
          <w:spacing w:val="0"/>
          <w:position w:val="0"/>
          <w:sz w:val="32"/>
          <w:shd w:fill="auto" w:val="clear"/>
        </w:rPr>
        <w:t xml:space="preserve">组织保障措施</w:t>
      </w:r>
      <w:r>
        <w:rPr>
          <w:rFonts w:ascii="Calibri" w:hAnsi="Calibri" w:cs="Calibri" w:eastAsia="Calibri"/>
          <w:b/>
          <w:color w:val="auto"/>
          <w:spacing w:val="0"/>
          <w:position w:val="0"/>
          <w:sz w:val="32"/>
          <w:shd w:fill="auto" w:val="clear"/>
        </w:rPr>
        <w:tab/>
        <w:t xml:space="preserve">77</w:t>
      </w:r>
    </w:p>
    <w:p>
      <w:pPr>
        <w:spacing w:before="0" w:after="0" w:line="360"/>
        <w:ind w:right="0" w:left="0" w:firstLine="480"/>
        <w:jc w:val="left"/>
        <w:rPr>
          <w:rFonts w:ascii="Calibri" w:hAnsi="Calibri" w:cs="Calibri" w:eastAsia="Calibri"/>
          <w:color w:val="auto"/>
          <w:spacing w:val="0"/>
          <w:position w:val="0"/>
          <w:sz w:val="32"/>
          <w:shd w:fill="auto" w:val="clear"/>
        </w:rPr>
      </w:pPr>
    </w:p>
    <w:p>
      <w:pPr>
        <w:keepNext w:val="true"/>
        <w:keepLines w:val="true"/>
        <w:pageBreakBefore w:val="true"/>
        <w:widowControl w:val="false"/>
        <w:numPr>
          <w:ilvl w:val="0"/>
          <w:numId w:val="17"/>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前</w:t>
      </w:r>
      <w:r>
        <w:rPr>
          <w:rFonts w:ascii="Calibri" w:hAnsi="Calibri" w:cs="Calibri" w:eastAsia="Calibri"/>
          <w:b/>
          <w:color w:val="auto"/>
          <w:spacing w:val="0"/>
          <w:position w:val="0"/>
          <w:sz w:val="36"/>
          <w:shd w:fill="auto" w:val="clear"/>
        </w:rPr>
        <w:t xml:space="preserve"> </w:t>
      </w:r>
      <w:r>
        <w:rPr>
          <w:rFonts w:ascii="宋体" w:hAnsi="宋体" w:cs="宋体" w:eastAsia="宋体"/>
          <w:b/>
          <w:color w:val="auto"/>
          <w:spacing w:val="0"/>
          <w:position w:val="0"/>
          <w:sz w:val="36"/>
          <w:shd w:fill="auto" w:val="clear"/>
        </w:rPr>
        <w:t xml:space="preserve">言</w:t>
      </w:r>
    </w:p>
    <w:p>
      <w:pPr>
        <w:spacing w:before="0" w:after="0" w:line="560"/>
        <w:ind w:right="0" w:left="0" w:firstLine="640"/>
        <w:jc w:val="both"/>
        <w:rPr>
          <w:rFonts w:ascii="仿宋" w:hAnsi="仿宋" w:cs="仿宋" w:eastAsia="仿宋"/>
          <w:color w:val="000000"/>
          <w:spacing w:val="0"/>
          <w:position w:val="0"/>
          <w:sz w:val="32"/>
          <w:shd w:fill="auto" w:val="clear"/>
        </w:rPr>
      </w:pPr>
      <w:r>
        <w:rPr>
          <w:rFonts w:ascii="楷体" w:hAnsi="楷体" w:cs="楷体" w:eastAsia="楷体"/>
          <w:color w:val="000000"/>
          <w:spacing w:val="0"/>
          <w:position w:val="0"/>
          <w:sz w:val="32"/>
          <w:shd w:fill="auto" w:val="clear"/>
        </w:rPr>
        <w:t xml:space="preserve">发展散装水泥是节约资源、保护环境、促进经济增长方式转变的一项重要措施，是落实科学发展观、发展循环经济、建设资源节约型和环境友好型社会的重要组成部分，是经济发展和社会化大生产的客观要求，是水泥生产、流通、使用以及相关领域由粗放型向集约型转变的重大改革，是实现建筑工业化、提高建设工程质量的重要措施，不仅具有显著的经济效益，而且具有重要的环境效益和社会效益，也是发展广元生态城市的必然要求。</w:t>
      </w:r>
    </w:p>
    <w:p>
      <w:pPr>
        <w:spacing w:before="0" w:after="0" w:line="560"/>
        <w:ind w:right="0" w:left="0" w:firstLine="640"/>
        <w:jc w:val="both"/>
        <w:rPr>
          <w:rFonts w:ascii="楷体" w:hAnsi="楷体" w:cs="楷体" w:eastAsia="楷体"/>
          <w:color w:val="000000"/>
          <w:spacing w:val="0"/>
          <w:position w:val="0"/>
          <w:sz w:val="32"/>
          <w:shd w:fill="auto" w:val="clear"/>
        </w:rPr>
      </w:pPr>
      <w:r>
        <w:rPr>
          <w:rFonts w:ascii="楷体" w:hAnsi="楷体" w:cs="楷体" w:eastAsia="楷体"/>
          <w:color w:val="000000"/>
          <w:spacing w:val="0"/>
          <w:position w:val="0"/>
          <w:sz w:val="32"/>
          <w:shd w:fill="auto" w:val="clear"/>
        </w:rPr>
        <w:t xml:space="preserve">为推动全市散装水泥行业企业转型升级，根据《四川省散装水泥管理条例》（NO：SC122731）、《四川省人民政府办公厅关于推动四川建筑业高质量发展的实施意见》（川办发[2019]54号）以及《四川省散装水泥发展应用专项规划编制导则》（川建散水发[2020]153号），科学编制散装水泥发展应用专项规划，加快散装水泥推广和应用，促进散装水泥高质量发展，受广元市散装水泥事务中心委托，华诚博远工程技术集团有限公司承担《广元市散装水泥发展应用专项规划（2020</w:t>
      </w:r>
      <w:r>
        <w:rPr>
          <w:rFonts w:ascii="楷体" w:hAnsi="楷体" w:cs="楷体" w:eastAsia="楷体"/>
          <w:color w:val="000000"/>
          <w:spacing w:val="0"/>
          <w:position w:val="0"/>
          <w:sz w:val="32"/>
          <w:shd w:fill="auto" w:val="clear"/>
        </w:rPr>
        <w:t xml:space="preserve">—2025年）》的编制工作。</w:t>
      </w:r>
    </w:p>
    <w:p>
      <w:pPr>
        <w:spacing w:before="0" w:after="0" w:line="360"/>
        <w:ind w:right="0" w:left="0" w:firstLine="640"/>
        <w:jc w:val="left"/>
        <w:rPr>
          <w:rFonts w:ascii="楷体" w:hAnsi="楷体" w:cs="楷体" w:eastAsia="楷体"/>
          <w:color w:val="000000"/>
          <w:spacing w:val="0"/>
          <w:position w:val="0"/>
          <w:sz w:val="32"/>
          <w:shd w:fill="auto" w:val="clear"/>
        </w:rPr>
      </w:pPr>
      <w:r>
        <w:rPr>
          <w:rFonts w:ascii="楷体" w:hAnsi="楷体" w:cs="楷体" w:eastAsia="楷体"/>
          <w:color w:val="000000"/>
          <w:spacing w:val="0"/>
          <w:position w:val="0"/>
          <w:sz w:val="32"/>
          <w:shd w:fill="auto" w:val="clear"/>
        </w:rPr>
        <w:t xml:space="preserve">“十三五”期间,我市散装水泥实现快速发展,主要表现为水泥散装量和水泥散装率均有明显提高,预拌混凝土的使用得到明显的加强,预拌砂浆的规范工作有了明显成效,为贯彻落实国家有关加快散装水泥发展和应用政策文件,根据广元市国民经济和社会发展实际情况,结合广元市经济发展、固定资产投资、人民生活水平发展趋势，提出广元市散装水泥、预拌混凝土、预拌砂浆“三位一体”的发展目标、工作重点以及保障措施，确保广元市散装水泥行业健康、快速、可持续发展，指导广元市行政区域内散装水泥、预拌混凝土、预拌砂浆发展应用和监督管理等工作。</w:t>
      </w:r>
    </w:p>
    <w:p>
      <w:pPr>
        <w:keepNext w:val="true"/>
        <w:keepLines w:val="true"/>
        <w:pageBreakBefore w:val="true"/>
        <w:widowControl w:val="false"/>
        <w:numPr>
          <w:ilvl w:val="0"/>
          <w:numId w:val="20"/>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广元市发展概况</w:t>
      </w:r>
    </w:p>
    <w:p>
      <w:pPr>
        <w:keepNext w:val="true"/>
        <w:keepLines w:val="true"/>
        <w:numPr>
          <w:ilvl w:val="0"/>
          <w:numId w:val="2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城乡基本情况</w:t>
      </w:r>
    </w:p>
    <w:p>
      <w:pPr>
        <w:keepNext w:val="true"/>
        <w:keepLines w:val="true"/>
        <w:numPr>
          <w:ilvl w:val="0"/>
          <w:numId w:val="2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地理位置与自然条件</w:t>
      </w:r>
    </w:p>
    <w:p>
      <w:pPr>
        <w:keepNext w:val="true"/>
        <w:keepLines w:val="true"/>
        <w:numPr>
          <w:ilvl w:val="0"/>
          <w:numId w:val="20"/>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地理位置</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广元市位于四川省东北部，地理坐标在北纬</w:t>
      </w:r>
      <w:r>
        <w:rPr>
          <w:rFonts w:ascii="Calibri" w:hAnsi="Calibri" w:cs="Calibri" w:eastAsia="Calibri"/>
          <w:color w:val="auto"/>
          <w:spacing w:val="0"/>
          <w:position w:val="0"/>
          <w:sz w:val="32"/>
          <w:shd w:fill="auto" w:val="clear"/>
        </w:rPr>
        <w:t xml:space="preserve">31</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31</w:t>
      </w:r>
      <w:r>
        <w:rPr>
          <w:rFonts w:ascii="宋体" w:hAnsi="宋体" w:cs="宋体" w:eastAsia="宋体"/>
          <w:color w:val="auto"/>
          <w:spacing w:val="0"/>
          <w:position w:val="0"/>
          <w:sz w:val="32"/>
          <w:shd w:fill="auto" w:val="clear"/>
        </w:rPr>
        <w:t xml:space="preserve">′至</w:t>
      </w:r>
      <w:r>
        <w:rPr>
          <w:rFonts w:ascii="Calibri" w:hAnsi="Calibri" w:cs="Calibri" w:eastAsia="Calibri"/>
          <w:color w:val="auto"/>
          <w:spacing w:val="0"/>
          <w:position w:val="0"/>
          <w:sz w:val="32"/>
          <w:shd w:fill="auto" w:val="clear"/>
        </w:rPr>
        <w:t xml:space="preserve"> 32°56</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，东经</w:t>
      </w:r>
      <w:r>
        <w:rPr>
          <w:rFonts w:ascii="Calibri" w:hAnsi="Calibri" w:cs="Calibri" w:eastAsia="Calibri"/>
          <w:color w:val="auto"/>
          <w:spacing w:val="0"/>
          <w:position w:val="0"/>
          <w:sz w:val="32"/>
          <w:shd w:fill="auto" w:val="clear"/>
        </w:rPr>
        <w:t xml:space="preserve">104</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36</w:t>
      </w:r>
      <w:r>
        <w:rPr>
          <w:rFonts w:ascii="宋体" w:hAnsi="宋体" w:cs="宋体" w:eastAsia="宋体"/>
          <w:color w:val="auto"/>
          <w:spacing w:val="0"/>
          <w:position w:val="0"/>
          <w:sz w:val="32"/>
          <w:shd w:fill="auto" w:val="clear"/>
        </w:rPr>
        <w:t xml:space="preserve">′，至</w:t>
      </w:r>
      <w:r>
        <w:rPr>
          <w:rFonts w:ascii="Calibri" w:hAnsi="Calibri" w:cs="Calibri" w:eastAsia="Calibri"/>
          <w:color w:val="auto"/>
          <w:spacing w:val="0"/>
          <w:position w:val="0"/>
          <w:sz w:val="32"/>
          <w:shd w:fill="auto" w:val="clear"/>
        </w:rPr>
        <w:t xml:space="preserve">106</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45</w:t>
      </w:r>
      <w:r>
        <w:rPr>
          <w:rFonts w:ascii="宋体" w:hAnsi="宋体" w:cs="宋体" w:eastAsia="宋体"/>
          <w:color w:val="auto"/>
          <w:spacing w:val="0"/>
          <w:position w:val="0"/>
          <w:sz w:val="32"/>
          <w:shd w:fill="auto" w:val="clear"/>
        </w:rPr>
        <w:t xml:space="preserve">′之间，北与甘肃省武都县、文县、陕西省宁强县、南郑县交界；南与南充市的南部县、阆中市为邻；西与绵阳市的平武县、江油市、梓潼县相连；东与巴中市的南江县、恩阳区接壤。幅员面积</w:t>
      </w:r>
      <w:r>
        <w:rPr>
          <w:rFonts w:ascii="Calibri" w:hAnsi="Calibri" w:cs="Calibri" w:eastAsia="Calibri"/>
          <w:color w:val="auto"/>
          <w:spacing w:val="0"/>
          <w:position w:val="0"/>
          <w:sz w:val="32"/>
          <w:shd w:fill="auto" w:val="clear"/>
        </w:rPr>
        <w:t xml:space="preserve">16314</w:t>
      </w:r>
      <w:r>
        <w:rPr>
          <w:rFonts w:ascii="宋体" w:hAnsi="宋体" w:cs="宋体" w:eastAsia="宋体"/>
          <w:color w:val="auto"/>
          <w:spacing w:val="0"/>
          <w:position w:val="0"/>
          <w:sz w:val="32"/>
          <w:shd w:fill="auto" w:val="clear"/>
        </w:rPr>
        <w:t xml:space="preserve">平方公里。</w:t>
      </w:r>
    </w:p>
    <w:p>
      <w:pPr>
        <w:keepNext w:val="true"/>
        <w:keepLines w:val="true"/>
        <w:numPr>
          <w:ilvl w:val="0"/>
          <w:numId w:val="25"/>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地形地貌及水系</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广元市位于四川盆地与青藏高原之间的过渡地带，龙门山与大巴山南麓，为秦巴构造褶皱带。地势北高南低，海拔北部最高处为</w:t>
      </w:r>
      <w:r>
        <w:rPr>
          <w:rFonts w:ascii="Calibri" w:hAnsi="Calibri" w:cs="Calibri" w:eastAsia="Calibri"/>
          <w:color w:val="auto"/>
          <w:spacing w:val="0"/>
          <w:position w:val="0"/>
          <w:sz w:val="32"/>
          <w:shd w:fill="auto" w:val="clear"/>
        </w:rPr>
        <w:t xml:space="preserve">3837</w:t>
      </w:r>
      <w:r>
        <w:rPr>
          <w:rFonts w:ascii="宋体" w:hAnsi="宋体" w:cs="宋体" w:eastAsia="宋体"/>
          <w:color w:val="auto"/>
          <w:spacing w:val="0"/>
          <w:position w:val="0"/>
          <w:sz w:val="32"/>
          <w:shd w:fill="auto" w:val="clear"/>
        </w:rPr>
        <w:t xml:space="preserve">米</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逐渐倾斜至南部最低</w:t>
      </w:r>
      <w:r>
        <w:rPr>
          <w:rFonts w:ascii="Calibri" w:hAnsi="Calibri" w:cs="Calibri" w:eastAsia="Calibri"/>
          <w:color w:val="auto"/>
          <w:spacing w:val="0"/>
          <w:position w:val="0"/>
          <w:sz w:val="32"/>
          <w:shd w:fill="auto" w:val="clear"/>
        </w:rPr>
        <w:t xml:space="preserve">352</w:t>
      </w:r>
      <w:r>
        <w:rPr>
          <w:rFonts w:ascii="宋体" w:hAnsi="宋体" w:cs="宋体" w:eastAsia="宋体"/>
          <w:color w:val="auto"/>
          <w:spacing w:val="0"/>
          <w:position w:val="0"/>
          <w:sz w:val="32"/>
          <w:shd w:fill="auto" w:val="clear"/>
        </w:rPr>
        <w:t xml:space="preserve">米，相对高差</w:t>
      </w:r>
      <w:r>
        <w:rPr>
          <w:rFonts w:ascii="Calibri" w:hAnsi="Calibri" w:cs="Calibri" w:eastAsia="Calibri"/>
          <w:color w:val="auto"/>
          <w:spacing w:val="0"/>
          <w:position w:val="0"/>
          <w:sz w:val="32"/>
          <w:shd w:fill="auto" w:val="clear"/>
        </w:rPr>
        <w:t xml:space="preserve">3485</w:t>
      </w:r>
      <w:r>
        <w:rPr>
          <w:rFonts w:ascii="宋体" w:hAnsi="宋体" w:cs="宋体" w:eastAsia="宋体"/>
          <w:color w:val="auto"/>
          <w:spacing w:val="0"/>
          <w:position w:val="0"/>
          <w:sz w:val="32"/>
          <w:shd w:fill="auto" w:val="clear"/>
        </w:rPr>
        <w:t xml:space="preserve">米。市域地貌明显分为北部中山区、中部河谷平坝区和南部低山区三大地貌单元。</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广元市域江河均属长江水系。嘉陵江、白龙江、东河、清江河等分别从北部、西北部、东北部入境后汇入嘉陵江至重庆注入长江。</w:t>
      </w:r>
    </w:p>
    <w:p>
      <w:pPr>
        <w:keepNext w:val="true"/>
        <w:keepLines w:val="true"/>
        <w:numPr>
          <w:ilvl w:val="0"/>
          <w:numId w:val="27"/>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气候条件</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广元市属亚热带湿润季风气候区。南部低山冬冷夏热，北部中山区冬寒夏凉，秋季降温迅速。年平均气温</w:t>
      </w:r>
      <w:r>
        <w:rPr>
          <w:rFonts w:ascii="Calibri" w:hAnsi="Calibri" w:cs="Calibri" w:eastAsia="Calibri"/>
          <w:color w:val="auto"/>
          <w:spacing w:val="0"/>
          <w:position w:val="0"/>
          <w:sz w:val="32"/>
          <w:shd w:fill="auto" w:val="clear"/>
        </w:rPr>
        <w:t xml:space="preserve">16.1</w:t>
      </w:r>
      <w:r>
        <w:rPr>
          <w:rFonts w:ascii="Segoe UI Symbol" w:hAnsi="Segoe UI Symbol" w:cs="Segoe UI Symbol" w:eastAsia="Segoe UI Symbol"/>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，年平均降雨量</w:t>
      </w:r>
      <w:r>
        <w:rPr>
          <w:rFonts w:ascii="Calibri" w:hAnsi="Calibri" w:cs="Calibri" w:eastAsia="Calibri"/>
          <w:color w:val="auto"/>
          <w:spacing w:val="0"/>
          <w:position w:val="0"/>
          <w:sz w:val="32"/>
          <w:shd w:fill="auto" w:val="clear"/>
        </w:rPr>
        <w:t xml:space="preserve">1081</w:t>
      </w:r>
      <w:r>
        <w:rPr>
          <w:rFonts w:ascii="宋体" w:hAnsi="宋体" w:cs="宋体" w:eastAsia="宋体"/>
          <w:color w:val="auto"/>
          <w:spacing w:val="0"/>
          <w:position w:val="0"/>
          <w:sz w:val="32"/>
          <w:shd w:fill="auto" w:val="clear"/>
        </w:rPr>
        <w:t xml:space="preserve">毫米，日照</w:t>
      </w:r>
      <w:r>
        <w:rPr>
          <w:rFonts w:ascii="Calibri" w:hAnsi="Calibri" w:cs="Calibri" w:eastAsia="Calibri"/>
          <w:color w:val="auto"/>
          <w:spacing w:val="0"/>
          <w:position w:val="0"/>
          <w:sz w:val="32"/>
          <w:shd w:fill="auto" w:val="clear"/>
        </w:rPr>
        <w:t xml:space="preserve">1398.0</w:t>
      </w:r>
      <w:r>
        <w:rPr>
          <w:rFonts w:ascii="宋体" w:hAnsi="宋体" w:cs="宋体" w:eastAsia="宋体"/>
          <w:color w:val="auto"/>
          <w:spacing w:val="0"/>
          <w:position w:val="0"/>
          <w:sz w:val="32"/>
          <w:shd w:fill="auto" w:val="clear"/>
        </w:rPr>
        <w:t xml:space="preserve">小时，无霜期</w:t>
      </w:r>
      <w:r>
        <w:rPr>
          <w:rFonts w:ascii="Calibri" w:hAnsi="Calibri" w:cs="Calibri" w:eastAsia="Calibri"/>
          <w:color w:val="auto"/>
          <w:spacing w:val="0"/>
          <w:position w:val="0"/>
          <w:sz w:val="32"/>
          <w:shd w:fill="auto" w:val="clear"/>
        </w:rPr>
        <w:t xml:space="preserve">264.5</w:t>
      </w:r>
      <w:r>
        <w:rPr>
          <w:rFonts w:ascii="宋体" w:hAnsi="宋体" w:cs="宋体" w:eastAsia="宋体"/>
          <w:color w:val="auto"/>
          <w:spacing w:val="0"/>
          <w:position w:val="0"/>
          <w:sz w:val="32"/>
          <w:shd w:fill="auto" w:val="clear"/>
        </w:rPr>
        <w:t xml:space="preserve">天，四季分明，适宜生物繁殖生息，但自然灾害较严重，特别是旱、涝灾害频敏。风向为春夏多东北风，秋冬多西北风。</w:t>
      </w:r>
    </w:p>
    <w:p>
      <w:pPr>
        <w:keepNext w:val="true"/>
        <w:keepLines w:val="true"/>
        <w:numPr>
          <w:ilvl w:val="0"/>
          <w:numId w:val="29"/>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矿产资源</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广元市已发现有矿产地</w:t>
      </w:r>
      <w:r>
        <w:rPr>
          <w:rFonts w:ascii="Calibri" w:hAnsi="Calibri" w:cs="Calibri" w:eastAsia="Calibri"/>
          <w:color w:val="auto"/>
          <w:spacing w:val="0"/>
          <w:position w:val="0"/>
          <w:sz w:val="32"/>
          <w:shd w:fill="auto" w:val="clear"/>
        </w:rPr>
        <w:t xml:space="preserve">480</w:t>
      </w:r>
      <w:r>
        <w:rPr>
          <w:rFonts w:ascii="宋体" w:hAnsi="宋体" w:cs="宋体" w:eastAsia="宋体"/>
          <w:color w:val="auto"/>
          <w:spacing w:val="0"/>
          <w:position w:val="0"/>
          <w:sz w:val="32"/>
          <w:shd w:fill="auto" w:val="clear"/>
        </w:rPr>
        <w:t xml:space="preserve">处，已查明资源储量的矿床</w:t>
      </w:r>
      <w:r>
        <w:rPr>
          <w:rFonts w:ascii="Calibri" w:hAnsi="Calibri" w:cs="Calibri" w:eastAsia="Calibri"/>
          <w:color w:val="auto"/>
          <w:spacing w:val="0"/>
          <w:position w:val="0"/>
          <w:sz w:val="32"/>
          <w:shd w:fill="auto" w:val="clear"/>
        </w:rPr>
        <w:t xml:space="preserve">377</w:t>
      </w:r>
      <w:r>
        <w:rPr>
          <w:rFonts w:ascii="宋体" w:hAnsi="宋体" w:cs="宋体" w:eastAsia="宋体"/>
          <w:color w:val="auto"/>
          <w:spacing w:val="0"/>
          <w:position w:val="0"/>
          <w:sz w:val="32"/>
          <w:shd w:fill="auto" w:val="clear"/>
        </w:rPr>
        <w:t xml:space="preserve">处，其中大型矿床</w:t>
      </w:r>
      <w:r>
        <w:rPr>
          <w:rFonts w:ascii="Calibri" w:hAnsi="Calibri" w:cs="Calibri" w:eastAsia="Calibri"/>
          <w:color w:val="auto"/>
          <w:spacing w:val="0"/>
          <w:position w:val="0"/>
          <w:sz w:val="32"/>
          <w:shd w:fill="auto" w:val="clear"/>
        </w:rPr>
        <w:t xml:space="preserve">6</w:t>
      </w:r>
      <w:r>
        <w:rPr>
          <w:rFonts w:ascii="宋体" w:hAnsi="宋体" w:cs="宋体" w:eastAsia="宋体"/>
          <w:color w:val="auto"/>
          <w:spacing w:val="0"/>
          <w:position w:val="0"/>
          <w:sz w:val="32"/>
          <w:shd w:fill="auto" w:val="clear"/>
        </w:rPr>
        <w:t xml:space="preserve">个，中型矿床</w:t>
      </w:r>
      <w:r>
        <w:rPr>
          <w:rFonts w:ascii="Calibri" w:hAnsi="Calibri" w:cs="Calibri" w:eastAsia="Calibri"/>
          <w:color w:val="auto"/>
          <w:spacing w:val="0"/>
          <w:position w:val="0"/>
          <w:sz w:val="32"/>
          <w:shd w:fill="auto" w:val="clear"/>
        </w:rPr>
        <w:t xml:space="preserve">39</w:t>
      </w:r>
      <w:r>
        <w:rPr>
          <w:rFonts w:ascii="宋体" w:hAnsi="宋体" w:cs="宋体" w:eastAsia="宋体"/>
          <w:color w:val="auto"/>
          <w:spacing w:val="0"/>
          <w:position w:val="0"/>
          <w:sz w:val="32"/>
          <w:shd w:fill="auto" w:val="clear"/>
        </w:rPr>
        <w:t xml:space="preserve">个，主要为耐火粘土、煤、熔剂灰岩、砂金、玻璃石英砂、硅灰台、晶质石墨、页岩等。其中煤</w:t>
      </w:r>
      <w:r>
        <w:rPr>
          <w:rFonts w:ascii="Calibri" w:hAnsi="Calibri" w:cs="Calibri" w:eastAsia="Calibri"/>
          <w:color w:val="auto"/>
          <w:spacing w:val="0"/>
          <w:position w:val="0"/>
          <w:sz w:val="32"/>
          <w:shd w:fill="auto" w:val="clear"/>
        </w:rPr>
        <w:t xml:space="preserve">17172.88</w:t>
      </w:r>
      <w:r>
        <w:rPr>
          <w:rFonts w:ascii="宋体" w:hAnsi="宋体" w:cs="宋体" w:eastAsia="宋体"/>
          <w:color w:val="auto"/>
          <w:spacing w:val="0"/>
          <w:position w:val="0"/>
          <w:sz w:val="32"/>
          <w:shd w:fill="auto" w:val="clear"/>
        </w:rPr>
        <w:t xml:space="preserve">万吨，黄金</w:t>
      </w:r>
      <w:r>
        <w:rPr>
          <w:rFonts w:ascii="Calibri" w:hAnsi="Calibri" w:cs="Calibri" w:eastAsia="Calibri"/>
          <w:color w:val="auto"/>
          <w:spacing w:val="0"/>
          <w:position w:val="0"/>
          <w:sz w:val="32"/>
          <w:shd w:fill="auto" w:val="clear"/>
        </w:rPr>
        <w:t xml:space="preserve">44802</w:t>
      </w:r>
      <w:r>
        <w:rPr>
          <w:rFonts w:ascii="宋体" w:hAnsi="宋体" w:cs="宋体" w:eastAsia="宋体"/>
          <w:color w:val="auto"/>
          <w:spacing w:val="0"/>
          <w:position w:val="0"/>
          <w:sz w:val="32"/>
          <w:shd w:fill="auto" w:val="clear"/>
        </w:rPr>
        <w:t xml:space="preserve">千克，天然气储量达</w:t>
      </w:r>
      <w:r>
        <w:rPr>
          <w:rFonts w:ascii="Calibri" w:hAnsi="Calibri" w:cs="Calibri" w:eastAsia="Calibri"/>
          <w:color w:val="auto"/>
          <w:spacing w:val="0"/>
          <w:position w:val="0"/>
          <w:sz w:val="32"/>
          <w:shd w:fill="auto" w:val="clear"/>
        </w:rPr>
        <w:t xml:space="preserve">3.73</w:t>
      </w:r>
      <w:r>
        <w:rPr>
          <w:rFonts w:ascii="宋体" w:hAnsi="宋体" w:cs="宋体" w:eastAsia="宋体"/>
          <w:color w:val="auto"/>
          <w:spacing w:val="0"/>
          <w:position w:val="0"/>
          <w:sz w:val="32"/>
          <w:shd w:fill="auto" w:val="clear"/>
        </w:rPr>
        <w:t xml:space="preserve">亿立方米以上。区域上集中分布于青川、旺苍、市中区、朝天、元坝五个县区。全市非金属矿产居多，有色金属矿产较少，主要为煤炭和砂金。</w:t>
      </w:r>
    </w:p>
    <w:p>
      <w:pPr>
        <w:keepNext w:val="true"/>
        <w:keepLines w:val="true"/>
        <w:numPr>
          <w:ilvl w:val="0"/>
          <w:numId w:val="31"/>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行政区划和人口</w:t>
      </w:r>
    </w:p>
    <w:p>
      <w:pPr>
        <w:keepNext w:val="true"/>
        <w:keepLines w:val="true"/>
        <w:numPr>
          <w:ilvl w:val="0"/>
          <w:numId w:val="31"/>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行政区</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1985</w:t>
      </w:r>
      <w:r>
        <w:rPr>
          <w:rFonts w:ascii="宋体" w:hAnsi="宋体" w:cs="宋体" w:eastAsia="宋体"/>
          <w:color w:val="auto"/>
          <w:spacing w:val="0"/>
          <w:position w:val="0"/>
          <w:sz w:val="32"/>
          <w:shd w:fill="auto" w:val="clear"/>
        </w:rPr>
        <w:t xml:space="preserve">年经国务院批准成立地级市，辖利州、昭化、朝天</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区和青川、旺苍、剑阁、苍溪</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县，</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年下旬，机制改革后，全市共辖</w:t>
      </w:r>
      <w:r>
        <w:rPr>
          <w:rFonts w:ascii="Calibri" w:hAnsi="Calibri" w:cs="Calibri" w:eastAsia="Calibri"/>
          <w:color w:val="auto"/>
          <w:spacing w:val="0"/>
          <w:position w:val="0"/>
          <w:sz w:val="32"/>
          <w:shd w:fill="auto" w:val="clear"/>
        </w:rPr>
        <w:t xml:space="preserve">117</w:t>
      </w:r>
      <w:r>
        <w:rPr>
          <w:rFonts w:ascii="宋体" w:hAnsi="宋体" w:cs="宋体" w:eastAsia="宋体"/>
          <w:color w:val="auto"/>
          <w:spacing w:val="0"/>
          <w:position w:val="0"/>
          <w:sz w:val="32"/>
          <w:shd w:fill="auto" w:val="clear"/>
        </w:rPr>
        <w:t xml:space="preserve">个乡镇及街道办事处。</w:t>
      </w:r>
    </w:p>
    <w:p>
      <w:pPr>
        <w:keepNext w:val="true"/>
        <w:keepLines w:val="true"/>
        <w:numPr>
          <w:ilvl w:val="0"/>
          <w:numId w:val="34"/>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人口户数</w:t>
      </w:r>
      <w:r>
        <w:rPr>
          <w:rFonts w:ascii="Calibri" w:hAnsi="Calibri" w:cs="Calibri" w:eastAsia="Calibri"/>
          <w:color w:val="000000"/>
          <w:spacing w:val="0"/>
          <w:position w:val="0"/>
          <w:sz w:val="32"/>
          <w:shd w:fill="auto" w:val="clear"/>
        </w:rPr>
        <w:t xml:space="preserve"> </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年末全市户籍人口</w:t>
      </w:r>
      <w:r>
        <w:rPr>
          <w:rFonts w:ascii="Calibri" w:hAnsi="Calibri" w:cs="Calibri" w:eastAsia="Calibri"/>
          <w:color w:val="auto"/>
          <w:spacing w:val="0"/>
          <w:position w:val="0"/>
          <w:sz w:val="32"/>
          <w:shd w:fill="auto" w:val="clear"/>
        </w:rPr>
        <w:t xml:space="preserve">298.86</w:t>
      </w:r>
      <w:r>
        <w:rPr>
          <w:rFonts w:ascii="宋体" w:hAnsi="宋体" w:cs="宋体" w:eastAsia="宋体"/>
          <w:color w:val="auto"/>
          <w:spacing w:val="0"/>
          <w:position w:val="0"/>
          <w:sz w:val="32"/>
          <w:shd w:fill="auto" w:val="clear"/>
        </w:rPr>
        <w:t xml:space="preserve">万人。其中，女性</w:t>
      </w:r>
      <w:r>
        <w:rPr>
          <w:rFonts w:ascii="Calibri" w:hAnsi="Calibri" w:cs="Calibri" w:eastAsia="Calibri"/>
          <w:color w:val="auto"/>
          <w:spacing w:val="0"/>
          <w:position w:val="0"/>
          <w:sz w:val="32"/>
          <w:shd w:fill="auto" w:val="clear"/>
        </w:rPr>
        <w:t xml:space="preserve">145.65</w:t>
      </w:r>
      <w:r>
        <w:rPr>
          <w:rFonts w:ascii="宋体" w:hAnsi="宋体" w:cs="宋体" w:eastAsia="宋体"/>
          <w:color w:val="auto"/>
          <w:spacing w:val="0"/>
          <w:position w:val="0"/>
          <w:sz w:val="32"/>
          <w:shd w:fill="auto" w:val="clear"/>
        </w:rPr>
        <w:t xml:space="preserve">万人，男性</w:t>
      </w:r>
      <w:r>
        <w:rPr>
          <w:rFonts w:ascii="Calibri" w:hAnsi="Calibri" w:cs="Calibri" w:eastAsia="Calibri"/>
          <w:color w:val="auto"/>
          <w:spacing w:val="0"/>
          <w:position w:val="0"/>
          <w:sz w:val="32"/>
          <w:shd w:fill="auto" w:val="clear"/>
        </w:rPr>
        <w:t xml:space="preserve">153.22</w:t>
      </w:r>
      <w:r>
        <w:rPr>
          <w:rFonts w:ascii="宋体" w:hAnsi="宋体" w:cs="宋体" w:eastAsia="宋体"/>
          <w:color w:val="auto"/>
          <w:spacing w:val="0"/>
          <w:position w:val="0"/>
          <w:sz w:val="32"/>
          <w:shd w:fill="auto" w:val="clear"/>
        </w:rPr>
        <w:t xml:space="preserve">万人，分别占总人口的</w:t>
      </w:r>
      <w:r>
        <w:rPr>
          <w:rFonts w:ascii="Calibri" w:hAnsi="Calibri" w:cs="Calibri" w:eastAsia="Calibri"/>
          <w:color w:val="auto"/>
          <w:spacing w:val="0"/>
          <w:position w:val="0"/>
          <w:sz w:val="32"/>
          <w:shd w:fill="auto" w:val="clear"/>
        </w:rPr>
        <w:t xml:space="preserve">48.7%</w:t>
      </w:r>
      <w:r>
        <w:rPr>
          <w:rFonts w:ascii="宋体" w:hAnsi="宋体" w:cs="宋体" w:eastAsia="宋体"/>
          <w:color w:val="auto"/>
          <w:spacing w:val="0"/>
          <w:position w:val="0"/>
          <w:sz w:val="32"/>
          <w:shd w:fill="auto" w:val="clear"/>
        </w:rPr>
        <w:t xml:space="preserve">和</w:t>
      </w:r>
      <w:r>
        <w:rPr>
          <w:rFonts w:ascii="Calibri" w:hAnsi="Calibri" w:cs="Calibri" w:eastAsia="Calibri"/>
          <w:color w:val="auto"/>
          <w:spacing w:val="0"/>
          <w:position w:val="0"/>
          <w:sz w:val="32"/>
          <w:shd w:fill="auto" w:val="clear"/>
        </w:rPr>
        <w:t xml:space="preserve">51.3%</w:t>
      </w:r>
      <w:r>
        <w:rPr>
          <w:rFonts w:ascii="宋体" w:hAnsi="宋体" w:cs="宋体" w:eastAsia="宋体"/>
          <w:color w:val="auto"/>
          <w:spacing w:val="0"/>
          <w:position w:val="0"/>
          <w:sz w:val="32"/>
          <w:shd w:fill="auto" w:val="clear"/>
        </w:rPr>
        <w:t xml:space="preserve">；城镇人口</w:t>
      </w:r>
      <w:r>
        <w:rPr>
          <w:rFonts w:ascii="Calibri" w:hAnsi="Calibri" w:cs="Calibri" w:eastAsia="Calibri"/>
          <w:color w:val="auto"/>
          <w:spacing w:val="0"/>
          <w:position w:val="0"/>
          <w:sz w:val="32"/>
          <w:shd w:fill="auto" w:val="clear"/>
        </w:rPr>
        <w:t xml:space="preserve">76.41</w:t>
      </w:r>
      <w:r>
        <w:rPr>
          <w:rFonts w:ascii="宋体" w:hAnsi="宋体" w:cs="宋体" w:eastAsia="宋体"/>
          <w:color w:val="auto"/>
          <w:spacing w:val="0"/>
          <w:position w:val="0"/>
          <w:sz w:val="32"/>
          <w:shd w:fill="auto" w:val="clear"/>
        </w:rPr>
        <w:t xml:space="preserve">万人，乡村人口</w:t>
      </w:r>
      <w:r>
        <w:rPr>
          <w:rFonts w:ascii="Calibri" w:hAnsi="Calibri" w:cs="Calibri" w:eastAsia="Calibri"/>
          <w:color w:val="auto"/>
          <w:spacing w:val="0"/>
          <w:position w:val="0"/>
          <w:sz w:val="32"/>
          <w:shd w:fill="auto" w:val="clear"/>
        </w:rPr>
        <w:t xml:space="preserve">222.45</w:t>
      </w:r>
      <w:r>
        <w:rPr>
          <w:rFonts w:ascii="宋体" w:hAnsi="宋体" w:cs="宋体" w:eastAsia="宋体"/>
          <w:color w:val="auto"/>
          <w:spacing w:val="0"/>
          <w:position w:val="0"/>
          <w:sz w:val="32"/>
          <w:shd w:fill="auto" w:val="clear"/>
        </w:rPr>
        <w:t xml:space="preserve">万人，分别占总人口的</w:t>
      </w:r>
      <w:r>
        <w:rPr>
          <w:rFonts w:ascii="Calibri" w:hAnsi="Calibri" w:cs="Calibri" w:eastAsia="Calibri"/>
          <w:color w:val="auto"/>
          <w:spacing w:val="0"/>
          <w:position w:val="0"/>
          <w:sz w:val="32"/>
          <w:shd w:fill="auto" w:val="clear"/>
        </w:rPr>
        <w:t xml:space="preserve">25.6%</w:t>
      </w:r>
      <w:r>
        <w:rPr>
          <w:rFonts w:ascii="宋体" w:hAnsi="宋体" w:cs="宋体" w:eastAsia="宋体"/>
          <w:color w:val="auto"/>
          <w:spacing w:val="0"/>
          <w:position w:val="0"/>
          <w:sz w:val="32"/>
          <w:shd w:fill="auto" w:val="clear"/>
        </w:rPr>
        <w:t xml:space="preserve">和</w:t>
      </w:r>
      <w:r>
        <w:rPr>
          <w:rFonts w:ascii="Calibri" w:hAnsi="Calibri" w:cs="Calibri" w:eastAsia="Calibri"/>
          <w:color w:val="auto"/>
          <w:spacing w:val="0"/>
          <w:position w:val="0"/>
          <w:sz w:val="32"/>
          <w:shd w:fill="auto" w:val="clear"/>
        </w:rPr>
        <w:t xml:space="preserve">74.4%</w:t>
      </w:r>
      <w:r>
        <w:rPr>
          <w:rFonts w:ascii="宋体" w:hAnsi="宋体" w:cs="宋体" w:eastAsia="宋体"/>
          <w:color w:val="auto"/>
          <w:spacing w:val="0"/>
          <w:position w:val="0"/>
          <w:sz w:val="32"/>
          <w:shd w:fill="auto" w:val="clear"/>
        </w:rPr>
        <w:t xml:space="preserve">。年末全市常住人口</w:t>
      </w:r>
      <w:r>
        <w:rPr>
          <w:rFonts w:ascii="Calibri" w:hAnsi="Calibri" w:cs="Calibri" w:eastAsia="Calibri"/>
          <w:color w:val="auto"/>
          <w:spacing w:val="0"/>
          <w:position w:val="0"/>
          <w:sz w:val="32"/>
          <w:shd w:fill="auto" w:val="clear"/>
        </w:rPr>
        <w:t xml:space="preserve">267.5</w:t>
      </w:r>
      <w:r>
        <w:rPr>
          <w:rFonts w:ascii="宋体" w:hAnsi="宋体" w:cs="宋体" w:eastAsia="宋体"/>
          <w:color w:val="auto"/>
          <w:spacing w:val="0"/>
          <w:position w:val="0"/>
          <w:sz w:val="32"/>
          <w:shd w:fill="auto" w:val="clear"/>
        </w:rPr>
        <w:t xml:space="preserve">万人。其中，城镇人口</w:t>
      </w:r>
      <w:r>
        <w:rPr>
          <w:rFonts w:ascii="Calibri" w:hAnsi="Calibri" w:cs="Calibri" w:eastAsia="Calibri"/>
          <w:color w:val="auto"/>
          <w:spacing w:val="0"/>
          <w:position w:val="0"/>
          <w:sz w:val="32"/>
          <w:shd w:fill="auto" w:val="clear"/>
        </w:rPr>
        <w:t xml:space="preserve">126.26</w:t>
      </w:r>
      <w:r>
        <w:rPr>
          <w:rFonts w:ascii="宋体" w:hAnsi="宋体" w:cs="宋体" w:eastAsia="宋体"/>
          <w:color w:val="auto"/>
          <w:spacing w:val="0"/>
          <w:position w:val="0"/>
          <w:sz w:val="32"/>
          <w:shd w:fill="auto" w:val="clear"/>
        </w:rPr>
        <w:t xml:space="preserve">万人，乡村人口</w:t>
      </w:r>
      <w:r>
        <w:rPr>
          <w:rFonts w:ascii="Calibri" w:hAnsi="Calibri" w:cs="Calibri" w:eastAsia="Calibri"/>
          <w:color w:val="auto"/>
          <w:spacing w:val="0"/>
          <w:position w:val="0"/>
          <w:sz w:val="32"/>
          <w:shd w:fill="auto" w:val="clear"/>
        </w:rPr>
        <w:t xml:space="preserve">141.24</w:t>
      </w:r>
      <w:r>
        <w:rPr>
          <w:rFonts w:ascii="宋体" w:hAnsi="宋体" w:cs="宋体" w:eastAsia="宋体"/>
          <w:color w:val="auto"/>
          <w:spacing w:val="0"/>
          <w:position w:val="0"/>
          <w:sz w:val="32"/>
          <w:shd w:fill="auto" w:val="clear"/>
        </w:rPr>
        <w:t xml:space="preserve">万人。常住人口城镇化率</w:t>
      </w:r>
      <w:r>
        <w:rPr>
          <w:rFonts w:ascii="Calibri" w:hAnsi="Calibri" w:cs="Calibri" w:eastAsia="Calibri"/>
          <w:color w:val="auto"/>
          <w:spacing w:val="0"/>
          <w:position w:val="0"/>
          <w:sz w:val="32"/>
          <w:shd w:fill="auto" w:val="clear"/>
        </w:rPr>
        <w:t xml:space="preserve">47.20%</w:t>
      </w:r>
      <w:r>
        <w:rPr>
          <w:rFonts w:ascii="宋体" w:hAnsi="宋体" w:cs="宋体" w:eastAsia="宋体"/>
          <w:color w:val="auto"/>
          <w:spacing w:val="0"/>
          <w:position w:val="0"/>
          <w:sz w:val="32"/>
          <w:shd w:fill="auto" w:val="clear"/>
        </w:rPr>
        <w:t xml:space="preserve">，比上年提高</w:t>
      </w:r>
      <w:r>
        <w:rPr>
          <w:rFonts w:ascii="Calibri" w:hAnsi="Calibri" w:cs="Calibri" w:eastAsia="Calibri"/>
          <w:color w:val="auto"/>
          <w:spacing w:val="0"/>
          <w:position w:val="0"/>
          <w:sz w:val="32"/>
          <w:shd w:fill="auto" w:val="clear"/>
        </w:rPr>
        <w:t xml:space="preserve">1.57</w:t>
      </w:r>
      <w:r>
        <w:rPr>
          <w:rFonts w:ascii="宋体" w:hAnsi="宋体" w:cs="宋体" w:eastAsia="宋体"/>
          <w:color w:val="auto"/>
          <w:spacing w:val="0"/>
          <w:position w:val="0"/>
          <w:sz w:val="32"/>
          <w:shd w:fill="auto" w:val="clear"/>
        </w:rPr>
        <w:t xml:space="preserve">个百分点。人口出生率</w:t>
      </w:r>
      <w:r>
        <w:rPr>
          <w:rFonts w:ascii="Calibri" w:hAnsi="Calibri" w:cs="Calibri" w:eastAsia="Calibri"/>
          <w:color w:val="auto"/>
          <w:spacing w:val="0"/>
          <w:position w:val="0"/>
          <w:sz w:val="32"/>
          <w:shd w:fill="auto" w:val="clear"/>
        </w:rPr>
        <w:t xml:space="preserve">8.55</w:t>
      </w:r>
      <w:r>
        <w:rPr>
          <w:rFonts w:ascii="宋体" w:hAnsi="宋体" w:cs="宋体" w:eastAsia="宋体"/>
          <w:color w:val="auto"/>
          <w:spacing w:val="0"/>
          <w:position w:val="0"/>
          <w:sz w:val="32"/>
          <w:shd w:fill="auto" w:val="clear"/>
        </w:rPr>
        <w:t xml:space="preserve">‰，死亡率</w:t>
      </w:r>
      <w:r>
        <w:rPr>
          <w:rFonts w:ascii="Calibri" w:hAnsi="Calibri" w:cs="Calibri" w:eastAsia="Calibri"/>
          <w:color w:val="auto"/>
          <w:spacing w:val="0"/>
          <w:position w:val="0"/>
          <w:sz w:val="32"/>
          <w:shd w:fill="auto" w:val="clear"/>
        </w:rPr>
        <w:t xml:space="preserve">6.13</w:t>
      </w:r>
      <w:r>
        <w:rPr>
          <w:rFonts w:ascii="宋体" w:hAnsi="宋体" w:cs="宋体" w:eastAsia="宋体"/>
          <w:color w:val="auto"/>
          <w:spacing w:val="0"/>
          <w:position w:val="0"/>
          <w:sz w:val="32"/>
          <w:shd w:fill="auto" w:val="clear"/>
        </w:rPr>
        <w:t xml:space="preserve">‰，自然增长率</w:t>
      </w:r>
      <w:r>
        <w:rPr>
          <w:rFonts w:ascii="Calibri" w:hAnsi="Calibri" w:cs="Calibri" w:eastAsia="Calibri"/>
          <w:color w:val="auto"/>
          <w:spacing w:val="0"/>
          <w:position w:val="0"/>
          <w:sz w:val="32"/>
          <w:shd w:fill="auto" w:val="clear"/>
        </w:rPr>
        <w:t xml:space="preserve">2.42</w:t>
      </w:r>
      <w:r>
        <w:rPr>
          <w:rFonts w:ascii="宋体" w:hAnsi="宋体" w:cs="宋体" w:eastAsia="宋体"/>
          <w:color w:val="auto"/>
          <w:spacing w:val="0"/>
          <w:position w:val="0"/>
          <w:sz w:val="32"/>
          <w:shd w:fill="auto" w:val="clear"/>
        </w:rPr>
        <w:t xml:space="preserve">‰。如下表</w:t>
      </w:r>
      <w:r>
        <w:rPr>
          <w:rFonts w:ascii="Calibri" w:hAnsi="Calibri" w:cs="Calibri" w:eastAsia="Calibri"/>
          <w:color w:val="auto"/>
          <w:spacing w:val="0"/>
          <w:position w:val="0"/>
          <w:sz w:val="32"/>
          <w:shd w:fill="auto" w:val="clear"/>
        </w:rPr>
        <w:t xml:space="preserve">1-01</w:t>
      </w:r>
    </w:p>
    <w:p>
      <w:pPr>
        <w:spacing w:before="0" w:after="0" w:line="360"/>
        <w:ind w:right="0" w:left="0" w:firstLine="640"/>
        <w:jc w:val="center"/>
        <w:rPr>
          <w:rFonts w:ascii="楷体" w:hAnsi="楷体" w:cs="楷体" w:eastAsia="楷体"/>
          <w:b/>
          <w:color w:val="000000"/>
          <w:spacing w:val="0"/>
          <w:position w:val="0"/>
          <w:sz w:val="28"/>
          <w:shd w:fill="auto" w:val="clear"/>
        </w:rPr>
      </w:pPr>
      <w:r>
        <w:rPr>
          <w:rFonts w:ascii="楷体" w:hAnsi="楷体" w:cs="楷体" w:eastAsia="楷体"/>
          <w:b/>
          <w:color w:val="000000"/>
          <w:spacing w:val="0"/>
          <w:position w:val="0"/>
          <w:sz w:val="28"/>
          <w:shd w:fill="auto" w:val="clear"/>
        </w:rPr>
        <w:t xml:space="preserve">表1-01  2019年各区县常住人口统计表</w:t>
      </w:r>
    </w:p>
    <w:p>
      <w:pPr>
        <w:spacing w:before="0" w:after="0" w:line="240"/>
        <w:ind w:right="0" w:left="0" w:firstLine="0"/>
        <w:jc w:val="right"/>
        <w:rPr>
          <w:rFonts w:ascii="Calibri" w:hAnsi="Calibri" w:cs="Calibri" w:eastAsia="Calibri"/>
          <w:b/>
          <w:color w:val="000000"/>
          <w:spacing w:val="0"/>
          <w:position w:val="0"/>
          <w:sz w:val="21"/>
          <w:shd w:fill="auto" w:val="clear"/>
        </w:rPr>
      </w:pPr>
      <w:r>
        <w:rPr>
          <w:rFonts w:ascii="宋体" w:hAnsi="宋体" w:cs="宋体" w:eastAsia="宋体"/>
          <w:b/>
          <w:color w:val="000000"/>
          <w:spacing w:val="0"/>
          <w:position w:val="0"/>
          <w:sz w:val="21"/>
          <w:shd w:fill="auto" w:val="clear"/>
        </w:rPr>
        <w:t xml:space="preserve">（单位：万人）</w:t>
      </w:r>
    </w:p>
    <w:tbl>
      <w:tblPr/>
      <w:tblGrid>
        <w:gridCol w:w="1000"/>
        <w:gridCol w:w="1143"/>
        <w:gridCol w:w="1431"/>
        <w:gridCol w:w="1422"/>
        <w:gridCol w:w="1439"/>
        <w:gridCol w:w="1439"/>
        <w:gridCol w:w="1127"/>
      </w:tblGrid>
      <w:tr>
        <w:trPr>
          <w:trHeight w:val="799" w:hRule="auto"/>
          <w:jc w:val="left"/>
        </w:trPr>
        <w:tc>
          <w:tcPr>
            <w:tcW w:w="100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地区</w:t>
            </w:r>
          </w:p>
        </w:tc>
        <w:tc>
          <w:tcPr>
            <w:tcW w:w="114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总人口（万人）</w:t>
            </w:r>
          </w:p>
        </w:tc>
        <w:tc>
          <w:tcPr>
            <w:tcW w:w="143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常住人口（万人）</w:t>
            </w:r>
          </w:p>
        </w:tc>
        <w:tc>
          <w:tcPr>
            <w:tcW w:w="142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城镇人口（万人）</w:t>
            </w:r>
          </w:p>
        </w:tc>
        <w:tc>
          <w:tcPr>
            <w:tcW w:w="143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乡村人口</w:t>
            </w:r>
          </w:p>
        </w:tc>
        <w:tc>
          <w:tcPr>
            <w:tcW w:w="143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城镇化率（</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12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利州区</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49.19</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55.8</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41.07</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14.73</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73.60</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朝天区</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20.09</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19.1</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7.21</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11.89</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37.75</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昭化区</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23.10</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18.7</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8.33</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10.37</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44.55</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青川县</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22.58</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21.4</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8.76</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12.64</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40.93</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64.83</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49.6</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20.14</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29.46</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40.60</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43.99</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41.6</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17.60</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24</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42.31</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75.09</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61.3</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23.15</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38.15</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37.77</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0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114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298.86</w:t>
            </w:r>
          </w:p>
        </w:tc>
        <w:tc>
          <w:tcPr>
            <w:tcW w:w="143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267.5</w:t>
            </w:r>
          </w:p>
        </w:tc>
        <w:tc>
          <w:tcPr>
            <w:tcW w:w="14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126.26</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141.24</w:t>
            </w:r>
          </w:p>
        </w:tc>
        <w:tc>
          <w:tcPr>
            <w:tcW w:w="143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47.2</w:t>
            </w:r>
          </w:p>
        </w:tc>
        <w:tc>
          <w:tcPr>
            <w:tcW w:w="11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58"/>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幅员面积</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全市幅员面积</w:t>
      </w:r>
      <w:r>
        <w:rPr>
          <w:rFonts w:ascii="Calibri" w:hAnsi="Calibri" w:cs="Calibri" w:eastAsia="Calibri"/>
          <w:color w:val="auto"/>
          <w:spacing w:val="0"/>
          <w:position w:val="0"/>
          <w:sz w:val="32"/>
          <w:shd w:fill="auto" w:val="clear"/>
        </w:rPr>
        <w:t xml:space="preserve">16314</w:t>
      </w:r>
      <w:r>
        <w:rPr>
          <w:rFonts w:ascii="宋体" w:hAnsi="宋体" w:cs="宋体" w:eastAsia="宋体"/>
          <w:color w:val="auto"/>
          <w:spacing w:val="0"/>
          <w:position w:val="0"/>
          <w:sz w:val="32"/>
          <w:shd w:fill="auto" w:val="clear"/>
        </w:rPr>
        <w:t xml:space="preserve">平方公里。其中：利州区</w:t>
      </w:r>
      <w:r>
        <w:rPr>
          <w:rFonts w:ascii="Calibri" w:hAnsi="Calibri" w:cs="Calibri" w:eastAsia="Calibri"/>
          <w:color w:val="auto"/>
          <w:spacing w:val="0"/>
          <w:position w:val="0"/>
          <w:sz w:val="32"/>
          <w:shd w:fill="auto" w:val="clear"/>
        </w:rPr>
        <w:t xml:space="preserve">1538.53</w:t>
      </w:r>
      <w:r>
        <w:rPr>
          <w:rFonts w:ascii="宋体" w:hAnsi="宋体" w:cs="宋体" w:eastAsia="宋体"/>
          <w:color w:val="auto"/>
          <w:spacing w:val="0"/>
          <w:position w:val="0"/>
          <w:sz w:val="32"/>
          <w:shd w:fill="auto" w:val="clear"/>
        </w:rPr>
        <w:t xml:space="preserve">平方公里，为广元市的经济政治中心，朝天区</w:t>
      </w:r>
      <w:r>
        <w:rPr>
          <w:rFonts w:ascii="Calibri" w:hAnsi="Calibri" w:cs="Calibri" w:eastAsia="Calibri"/>
          <w:color w:val="auto"/>
          <w:spacing w:val="0"/>
          <w:position w:val="0"/>
          <w:sz w:val="32"/>
          <w:shd w:fill="auto" w:val="clear"/>
        </w:rPr>
        <w:t xml:space="preserve">1620</w:t>
      </w:r>
      <w:r>
        <w:rPr>
          <w:rFonts w:ascii="宋体" w:hAnsi="宋体" w:cs="宋体" w:eastAsia="宋体"/>
          <w:color w:val="auto"/>
          <w:spacing w:val="0"/>
          <w:position w:val="0"/>
          <w:sz w:val="32"/>
          <w:shd w:fill="auto" w:val="clear"/>
        </w:rPr>
        <w:t xml:space="preserve">平方公里，昭化区</w:t>
      </w:r>
      <w:r>
        <w:rPr>
          <w:rFonts w:ascii="Calibri" w:hAnsi="Calibri" w:cs="Calibri" w:eastAsia="Calibri"/>
          <w:color w:val="auto"/>
          <w:spacing w:val="0"/>
          <w:position w:val="0"/>
          <w:sz w:val="32"/>
          <w:shd w:fill="auto" w:val="clear"/>
        </w:rPr>
        <w:t xml:space="preserve">1434.71</w:t>
      </w:r>
      <w:r>
        <w:rPr>
          <w:rFonts w:ascii="宋体" w:hAnsi="宋体" w:cs="宋体" w:eastAsia="宋体"/>
          <w:color w:val="auto"/>
          <w:spacing w:val="0"/>
          <w:position w:val="0"/>
          <w:sz w:val="32"/>
          <w:shd w:fill="auto" w:val="clear"/>
        </w:rPr>
        <w:t xml:space="preserve">平方公里，青川县</w:t>
      </w:r>
      <w:r>
        <w:rPr>
          <w:rFonts w:ascii="Calibri" w:hAnsi="Calibri" w:cs="Calibri" w:eastAsia="Calibri"/>
          <w:color w:val="auto"/>
          <w:spacing w:val="0"/>
          <w:position w:val="0"/>
          <w:sz w:val="32"/>
          <w:shd w:fill="auto" w:val="clear"/>
        </w:rPr>
        <w:t xml:space="preserve">3216</w:t>
      </w:r>
      <w:r>
        <w:rPr>
          <w:rFonts w:ascii="宋体" w:hAnsi="宋体" w:cs="宋体" w:eastAsia="宋体"/>
          <w:color w:val="auto"/>
          <w:spacing w:val="0"/>
          <w:position w:val="0"/>
          <w:sz w:val="32"/>
          <w:shd w:fill="auto" w:val="clear"/>
        </w:rPr>
        <w:t xml:space="preserve">平方公里，旺苍县</w:t>
      </w:r>
      <w:r>
        <w:rPr>
          <w:rFonts w:ascii="Calibri" w:hAnsi="Calibri" w:cs="Calibri" w:eastAsia="Calibri"/>
          <w:color w:val="auto"/>
          <w:spacing w:val="0"/>
          <w:position w:val="0"/>
          <w:sz w:val="32"/>
          <w:shd w:fill="auto" w:val="clear"/>
        </w:rPr>
        <w:t xml:space="preserve">2987</w:t>
      </w:r>
      <w:r>
        <w:rPr>
          <w:rFonts w:ascii="宋体" w:hAnsi="宋体" w:cs="宋体" w:eastAsia="宋体"/>
          <w:color w:val="auto"/>
          <w:spacing w:val="0"/>
          <w:position w:val="0"/>
          <w:sz w:val="32"/>
          <w:shd w:fill="auto" w:val="clear"/>
        </w:rPr>
        <w:t xml:space="preserve">平方公里，剑阁县</w:t>
      </w:r>
      <w:r>
        <w:rPr>
          <w:rFonts w:ascii="Calibri" w:hAnsi="Calibri" w:cs="Calibri" w:eastAsia="Calibri"/>
          <w:color w:val="auto"/>
          <w:spacing w:val="0"/>
          <w:position w:val="0"/>
          <w:sz w:val="32"/>
          <w:shd w:fill="auto" w:val="clear"/>
        </w:rPr>
        <w:t xml:space="preserve">3204</w:t>
      </w:r>
      <w:r>
        <w:rPr>
          <w:rFonts w:ascii="宋体" w:hAnsi="宋体" w:cs="宋体" w:eastAsia="宋体"/>
          <w:color w:val="auto"/>
          <w:spacing w:val="0"/>
          <w:position w:val="0"/>
          <w:sz w:val="32"/>
          <w:shd w:fill="auto" w:val="clear"/>
        </w:rPr>
        <w:t xml:space="preserve">平方公里，苍溪县</w:t>
      </w:r>
      <w:r>
        <w:rPr>
          <w:rFonts w:ascii="Calibri" w:hAnsi="Calibri" w:cs="Calibri" w:eastAsia="Calibri"/>
          <w:color w:val="auto"/>
          <w:spacing w:val="0"/>
          <w:position w:val="0"/>
          <w:sz w:val="32"/>
          <w:shd w:fill="auto" w:val="clear"/>
        </w:rPr>
        <w:t xml:space="preserve">2330.19</w:t>
      </w:r>
      <w:r>
        <w:rPr>
          <w:rFonts w:ascii="宋体" w:hAnsi="宋体" w:cs="宋体" w:eastAsia="宋体"/>
          <w:color w:val="auto"/>
          <w:spacing w:val="0"/>
          <w:position w:val="0"/>
          <w:sz w:val="32"/>
          <w:shd w:fill="auto" w:val="clear"/>
        </w:rPr>
        <w:t xml:space="preserve">平方公里。</w:t>
      </w:r>
    </w:p>
    <w:p>
      <w:pPr>
        <w:keepNext w:val="true"/>
        <w:keepLines w:val="true"/>
        <w:numPr>
          <w:ilvl w:val="0"/>
          <w:numId w:val="6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相关行业发展情况</w:t>
      </w:r>
    </w:p>
    <w:p>
      <w:pPr>
        <w:keepNext w:val="true"/>
        <w:keepLines w:val="true"/>
        <w:numPr>
          <w:ilvl w:val="0"/>
          <w:numId w:val="6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广元市综合经济发展情况</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年末全年地区生产总值（</w:t>
      </w:r>
      <w:r>
        <w:rPr>
          <w:rFonts w:ascii="Calibri" w:hAnsi="Calibri" w:cs="Calibri" w:eastAsia="Calibri"/>
          <w:color w:val="auto"/>
          <w:spacing w:val="0"/>
          <w:position w:val="0"/>
          <w:sz w:val="32"/>
          <w:shd w:fill="auto" w:val="clear"/>
        </w:rPr>
        <w:t xml:space="preserve">GDP</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941.85</w:t>
      </w:r>
      <w:r>
        <w:rPr>
          <w:rFonts w:ascii="宋体" w:hAnsi="宋体" w:cs="宋体" w:eastAsia="宋体"/>
          <w:color w:val="auto"/>
          <w:spacing w:val="0"/>
          <w:position w:val="0"/>
          <w:sz w:val="32"/>
          <w:shd w:fill="auto" w:val="clear"/>
        </w:rPr>
        <w:t xml:space="preserve">亿元，按可比价格计算，比上年增长</w:t>
      </w:r>
      <w:r>
        <w:rPr>
          <w:rFonts w:ascii="Calibri" w:hAnsi="Calibri" w:cs="Calibri" w:eastAsia="Calibri"/>
          <w:color w:val="auto"/>
          <w:spacing w:val="0"/>
          <w:position w:val="0"/>
          <w:sz w:val="32"/>
          <w:shd w:fill="auto" w:val="clear"/>
        </w:rPr>
        <w:t xml:space="preserve">7.5%</w:t>
      </w:r>
      <w:r>
        <w:rPr>
          <w:rFonts w:ascii="宋体" w:hAnsi="宋体" w:cs="宋体" w:eastAsia="宋体"/>
          <w:color w:val="auto"/>
          <w:spacing w:val="0"/>
          <w:position w:val="0"/>
          <w:sz w:val="32"/>
          <w:shd w:fill="auto" w:val="clear"/>
        </w:rPr>
        <w:t xml:space="preserve">。其中，第一产业增加值</w:t>
      </w:r>
      <w:r>
        <w:rPr>
          <w:rFonts w:ascii="Calibri" w:hAnsi="Calibri" w:cs="Calibri" w:eastAsia="Calibri"/>
          <w:color w:val="auto"/>
          <w:spacing w:val="0"/>
          <w:position w:val="0"/>
          <w:sz w:val="32"/>
          <w:shd w:fill="auto" w:val="clear"/>
        </w:rPr>
        <w:t xml:space="preserve">153.01</w:t>
      </w:r>
      <w:r>
        <w:rPr>
          <w:rFonts w:ascii="宋体" w:hAnsi="宋体" w:cs="宋体" w:eastAsia="宋体"/>
          <w:color w:val="auto"/>
          <w:spacing w:val="0"/>
          <w:position w:val="0"/>
          <w:sz w:val="32"/>
          <w:shd w:fill="auto" w:val="clear"/>
        </w:rPr>
        <w:t xml:space="preserve">亿元，增长</w:t>
      </w:r>
      <w:r>
        <w:rPr>
          <w:rFonts w:ascii="Calibri" w:hAnsi="Calibri" w:cs="Calibri" w:eastAsia="Calibri"/>
          <w:color w:val="auto"/>
          <w:spacing w:val="0"/>
          <w:position w:val="0"/>
          <w:sz w:val="32"/>
          <w:shd w:fill="auto" w:val="clear"/>
        </w:rPr>
        <w:t xml:space="preserve">3.1%</w:t>
      </w:r>
      <w:r>
        <w:rPr>
          <w:rFonts w:ascii="宋体" w:hAnsi="宋体" w:cs="宋体" w:eastAsia="宋体"/>
          <w:color w:val="auto"/>
          <w:spacing w:val="0"/>
          <w:position w:val="0"/>
          <w:sz w:val="32"/>
          <w:shd w:fill="auto" w:val="clear"/>
        </w:rPr>
        <w:t xml:space="preserve">；第二产业增加值</w:t>
      </w:r>
      <w:r>
        <w:rPr>
          <w:rFonts w:ascii="Calibri" w:hAnsi="Calibri" w:cs="Calibri" w:eastAsia="Calibri"/>
          <w:color w:val="auto"/>
          <w:spacing w:val="0"/>
          <w:position w:val="0"/>
          <w:sz w:val="32"/>
          <w:shd w:fill="auto" w:val="clear"/>
        </w:rPr>
        <w:t xml:space="preserve">389.68</w:t>
      </w:r>
      <w:r>
        <w:rPr>
          <w:rFonts w:ascii="宋体" w:hAnsi="宋体" w:cs="宋体" w:eastAsia="宋体"/>
          <w:color w:val="auto"/>
          <w:spacing w:val="0"/>
          <w:position w:val="0"/>
          <w:sz w:val="32"/>
          <w:shd w:fill="auto" w:val="clear"/>
        </w:rPr>
        <w:t xml:space="preserve">亿元，增长</w:t>
      </w:r>
      <w:r>
        <w:rPr>
          <w:rFonts w:ascii="Calibri" w:hAnsi="Calibri" w:cs="Calibri" w:eastAsia="Calibri"/>
          <w:color w:val="auto"/>
          <w:spacing w:val="0"/>
          <w:position w:val="0"/>
          <w:sz w:val="32"/>
          <w:shd w:fill="auto" w:val="clear"/>
        </w:rPr>
        <w:t xml:space="preserve">8.2%</w:t>
      </w:r>
      <w:r>
        <w:rPr>
          <w:rFonts w:ascii="宋体" w:hAnsi="宋体" w:cs="宋体" w:eastAsia="宋体"/>
          <w:color w:val="auto"/>
          <w:spacing w:val="0"/>
          <w:position w:val="0"/>
          <w:sz w:val="32"/>
          <w:shd w:fill="auto" w:val="clear"/>
        </w:rPr>
        <w:t xml:space="preserve">；第三产业增加值</w:t>
      </w:r>
      <w:r>
        <w:rPr>
          <w:rFonts w:ascii="Calibri" w:hAnsi="Calibri" w:cs="Calibri" w:eastAsia="Calibri"/>
          <w:color w:val="auto"/>
          <w:spacing w:val="0"/>
          <w:position w:val="0"/>
          <w:sz w:val="32"/>
          <w:shd w:fill="auto" w:val="clear"/>
        </w:rPr>
        <w:t xml:space="preserve">399.16</w:t>
      </w:r>
      <w:r>
        <w:rPr>
          <w:rFonts w:ascii="宋体" w:hAnsi="宋体" w:cs="宋体" w:eastAsia="宋体"/>
          <w:color w:val="auto"/>
          <w:spacing w:val="0"/>
          <w:position w:val="0"/>
          <w:sz w:val="32"/>
          <w:shd w:fill="auto" w:val="clear"/>
        </w:rPr>
        <w:t xml:space="preserve">亿元，增长</w:t>
      </w:r>
      <w:r>
        <w:rPr>
          <w:rFonts w:ascii="Calibri" w:hAnsi="Calibri" w:cs="Calibri" w:eastAsia="Calibri"/>
          <w:color w:val="auto"/>
          <w:spacing w:val="0"/>
          <w:position w:val="0"/>
          <w:sz w:val="32"/>
          <w:shd w:fill="auto" w:val="clear"/>
        </w:rPr>
        <w:t xml:space="preserve">8.4%</w:t>
      </w:r>
      <w:r>
        <w:rPr>
          <w:rFonts w:ascii="宋体" w:hAnsi="宋体" w:cs="宋体" w:eastAsia="宋体"/>
          <w:color w:val="auto"/>
          <w:spacing w:val="0"/>
          <w:position w:val="0"/>
          <w:sz w:val="32"/>
          <w:shd w:fill="auto" w:val="clear"/>
        </w:rPr>
        <w:t xml:space="preserve">。一、二、三产业对经济增长的贡献率分别为</w:t>
      </w:r>
      <w:r>
        <w:rPr>
          <w:rFonts w:ascii="Calibri" w:hAnsi="Calibri" w:cs="Calibri" w:eastAsia="Calibri"/>
          <w:color w:val="auto"/>
          <w:spacing w:val="0"/>
          <w:position w:val="0"/>
          <w:sz w:val="32"/>
          <w:shd w:fill="auto" w:val="clear"/>
        </w:rPr>
        <w:t xml:space="preserve">6.3%</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52.1%</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41.6%</w:t>
      </w:r>
      <w:r>
        <w:rPr>
          <w:rFonts w:ascii="宋体" w:hAnsi="宋体" w:cs="宋体" w:eastAsia="宋体"/>
          <w:color w:val="auto"/>
          <w:spacing w:val="0"/>
          <w:position w:val="0"/>
          <w:sz w:val="32"/>
          <w:shd w:fill="auto" w:val="clear"/>
        </w:rPr>
        <w:t xml:space="preserve">，分别拉动经济增长</w:t>
      </w:r>
      <w:r>
        <w:rPr>
          <w:rFonts w:ascii="Calibri" w:hAnsi="Calibri" w:cs="Calibri" w:eastAsia="Calibri"/>
          <w:color w:val="auto"/>
          <w:spacing w:val="0"/>
          <w:position w:val="0"/>
          <w:sz w:val="32"/>
          <w:shd w:fill="auto" w:val="clear"/>
        </w:rPr>
        <w:t xml:space="preserve">0.5</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3.9</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3.1</w:t>
      </w:r>
      <w:r>
        <w:rPr>
          <w:rFonts w:ascii="宋体" w:hAnsi="宋体" w:cs="宋体" w:eastAsia="宋体"/>
          <w:color w:val="auto"/>
          <w:spacing w:val="0"/>
          <w:position w:val="0"/>
          <w:sz w:val="32"/>
          <w:shd w:fill="auto" w:val="clear"/>
        </w:rPr>
        <w:t xml:space="preserve">个百分点。全年人均地区生产总值</w:t>
      </w:r>
      <w:r>
        <w:rPr>
          <w:rFonts w:ascii="Calibri" w:hAnsi="Calibri" w:cs="Calibri" w:eastAsia="Calibri"/>
          <w:color w:val="auto"/>
          <w:spacing w:val="0"/>
          <w:position w:val="0"/>
          <w:sz w:val="32"/>
          <w:shd w:fill="auto" w:val="clear"/>
        </w:rPr>
        <w:t xml:space="preserve">35262</w:t>
      </w:r>
      <w:r>
        <w:rPr>
          <w:rFonts w:ascii="宋体" w:hAnsi="宋体" w:cs="宋体" w:eastAsia="宋体"/>
          <w:color w:val="auto"/>
          <w:spacing w:val="0"/>
          <w:position w:val="0"/>
          <w:sz w:val="32"/>
          <w:shd w:fill="auto" w:val="clear"/>
        </w:rPr>
        <w:t xml:space="preserve">元，比上年增长</w:t>
      </w:r>
      <w:r>
        <w:rPr>
          <w:rFonts w:ascii="Calibri" w:hAnsi="Calibri" w:cs="Calibri" w:eastAsia="Calibri"/>
          <w:color w:val="auto"/>
          <w:spacing w:val="0"/>
          <w:position w:val="0"/>
          <w:sz w:val="32"/>
          <w:shd w:fill="auto" w:val="clear"/>
        </w:rPr>
        <w:t xml:space="preserve">7.2%</w:t>
      </w:r>
      <w:r>
        <w:rPr>
          <w:rFonts w:ascii="宋体" w:hAnsi="宋体" w:cs="宋体" w:eastAsia="宋体"/>
          <w:color w:val="auto"/>
          <w:spacing w:val="0"/>
          <w:position w:val="0"/>
          <w:sz w:val="32"/>
          <w:shd w:fill="auto" w:val="clear"/>
        </w:rPr>
        <w:t xml:space="preserve">。</w:t>
      </w:r>
    </w:p>
    <w:p>
      <w:pPr>
        <w:spacing w:before="0" w:after="0" w:line="360"/>
        <w:ind w:right="0" w:left="0" w:firstLine="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三次产业结构由上年的</w:t>
      </w:r>
      <w:r>
        <w:rPr>
          <w:rFonts w:ascii="Calibri" w:hAnsi="Calibri" w:cs="Calibri" w:eastAsia="Calibri"/>
          <w:color w:val="auto"/>
          <w:spacing w:val="0"/>
          <w:position w:val="0"/>
          <w:sz w:val="32"/>
          <w:shd w:fill="auto" w:val="clear"/>
        </w:rPr>
        <w:t xml:space="preserve">16.6</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40.9</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42.5</w:t>
      </w:r>
      <w:r>
        <w:rPr>
          <w:rFonts w:ascii="宋体" w:hAnsi="宋体" w:cs="宋体" w:eastAsia="宋体"/>
          <w:color w:val="auto"/>
          <w:spacing w:val="0"/>
          <w:position w:val="0"/>
          <w:sz w:val="32"/>
          <w:shd w:fill="auto" w:val="clear"/>
        </w:rPr>
        <w:t xml:space="preserve">调整为</w:t>
      </w:r>
      <w:r>
        <w:rPr>
          <w:rFonts w:ascii="Calibri" w:hAnsi="Calibri" w:cs="Calibri" w:eastAsia="Calibri"/>
          <w:color w:val="auto"/>
          <w:spacing w:val="0"/>
          <w:position w:val="0"/>
          <w:sz w:val="32"/>
          <w:shd w:fill="auto" w:val="clear"/>
        </w:rPr>
        <w:t xml:space="preserve">16.2:41.4:42.4</w:t>
      </w:r>
      <w:r>
        <w:rPr>
          <w:rFonts w:ascii="宋体" w:hAnsi="宋体" w:cs="宋体" w:eastAsia="宋体"/>
          <w:color w:val="auto"/>
          <w:spacing w:val="0"/>
          <w:position w:val="0"/>
          <w:sz w:val="32"/>
          <w:shd w:fill="auto" w:val="clear"/>
        </w:rPr>
        <w:t xml:space="preserve">。第一产业增加值占</w:t>
      </w:r>
      <w:r>
        <w:rPr>
          <w:rFonts w:ascii="Calibri" w:hAnsi="Calibri" w:cs="Calibri" w:eastAsia="Calibri"/>
          <w:color w:val="auto"/>
          <w:spacing w:val="0"/>
          <w:position w:val="0"/>
          <w:sz w:val="32"/>
          <w:shd w:fill="auto" w:val="clear"/>
        </w:rPr>
        <w:t xml:space="preserve">GDP</w:t>
      </w:r>
      <w:r>
        <w:rPr>
          <w:rFonts w:ascii="宋体" w:hAnsi="宋体" w:cs="宋体" w:eastAsia="宋体"/>
          <w:color w:val="auto"/>
          <w:spacing w:val="0"/>
          <w:position w:val="0"/>
          <w:sz w:val="32"/>
          <w:shd w:fill="auto" w:val="clear"/>
        </w:rPr>
        <w:t xml:space="preserve">的比重比上年下降</w:t>
      </w:r>
      <w:r>
        <w:rPr>
          <w:rFonts w:ascii="Calibri" w:hAnsi="Calibri" w:cs="Calibri" w:eastAsia="Calibri"/>
          <w:color w:val="auto"/>
          <w:spacing w:val="0"/>
          <w:position w:val="0"/>
          <w:sz w:val="32"/>
          <w:shd w:fill="auto" w:val="clear"/>
        </w:rPr>
        <w:t xml:space="preserve">0.4</w:t>
      </w:r>
      <w:r>
        <w:rPr>
          <w:rFonts w:ascii="宋体" w:hAnsi="宋体" w:cs="宋体" w:eastAsia="宋体"/>
          <w:color w:val="auto"/>
          <w:spacing w:val="0"/>
          <w:position w:val="0"/>
          <w:sz w:val="32"/>
          <w:shd w:fill="auto" w:val="clear"/>
        </w:rPr>
        <w:t xml:space="preserve">个百分点；第二产业增加值比重比上年提高</w:t>
      </w:r>
      <w:r>
        <w:rPr>
          <w:rFonts w:ascii="Calibri" w:hAnsi="Calibri" w:cs="Calibri" w:eastAsia="Calibri"/>
          <w:color w:val="auto"/>
          <w:spacing w:val="0"/>
          <w:position w:val="0"/>
          <w:sz w:val="32"/>
          <w:shd w:fill="auto" w:val="clear"/>
        </w:rPr>
        <w:t xml:space="preserve">0.5</w:t>
      </w:r>
      <w:r>
        <w:rPr>
          <w:rFonts w:ascii="宋体" w:hAnsi="宋体" w:cs="宋体" w:eastAsia="宋体"/>
          <w:color w:val="auto"/>
          <w:spacing w:val="0"/>
          <w:position w:val="0"/>
          <w:sz w:val="32"/>
          <w:shd w:fill="auto" w:val="clear"/>
        </w:rPr>
        <w:t xml:space="preserve">个百分点，其中工业增加值比重提高</w:t>
      </w:r>
      <w:r>
        <w:rPr>
          <w:rFonts w:ascii="Calibri" w:hAnsi="Calibri" w:cs="Calibri" w:eastAsia="Calibri"/>
          <w:color w:val="auto"/>
          <w:spacing w:val="0"/>
          <w:position w:val="0"/>
          <w:sz w:val="32"/>
          <w:shd w:fill="auto" w:val="clear"/>
        </w:rPr>
        <w:t xml:space="preserve">0.6</w:t>
      </w:r>
      <w:r>
        <w:rPr>
          <w:rFonts w:ascii="宋体" w:hAnsi="宋体" w:cs="宋体" w:eastAsia="宋体"/>
          <w:color w:val="auto"/>
          <w:spacing w:val="0"/>
          <w:position w:val="0"/>
          <w:sz w:val="32"/>
          <w:shd w:fill="auto" w:val="clear"/>
        </w:rPr>
        <w:t xml:space="preserve">个百分点；第三产业增加值比重比上年下降</w:t>
      </w:r>
      <w:r>
        <w:rPr>
          <w:rFonts w:ascii="Calibri" w:hAnsi="Calibri" w:cs="Calibri" w:eastAsia="Calibri"/>
          <w:color w:val="auto"/>
          <w:spacing w:val="0"/>
          <w:position w:val="0"/>
          <w:sz w:val="32"/>
          <w:shd w:fill="auto" w:val="clear"/>
        </w:rPr>
        <w:t xml:space="preserve">0.1</w:t>
      </w:r>
      <w:r>
        <w:rPr>
          <w:rFonts w:ascii="宋体" w:hAnsi="宋体" w:cs="宋体" w:eastAsia="宋体"/>
          <w:color w:val="auto"/>
          <w:spacing w:val="0"/>
          <w:position w:val="0"/>
          <w:sz w:val="32"/>
          <w:shd w:fill="auto" w:val="clear"/>
        </w:rPr>
        <w:t xml:space="preserve">个百分点。</w:t>
      </w:r>
    </w:p>
    <w:p>
      <w:pPr>
        <w:keepNext w:val="true"/>
        <w:keepLines w:val="true"/>
        <w:numPr>
          <w:ilvl w:val="0"/>
          <w:numId w:val="6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建筑业</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年，全年全社会建筑业增加值</w:t>
      </w:r>
      <w:r>
        <w:rPr>
          <w:rFonts w:ascii="Calibri" w:hAnsi="Calibri" w:cs="Calibri" w:eastAsia="Calibri"/>
          <w:color w:val="auto"/>
          <w:spacing w:val="0"/>
          <w:position w:val="0"/>
          <w:sz w:val="32"/>
          <w:shd w:fill="auto" w:val="clear"/>
        </w:rPr>
        <w:t xml:space="preserve">98.75</w:t>
      </w:r>
      <w:r>
        <w:rPr>
          <w:rFonts w:ascii="宋体" w:hAnsi="宋体" w:cs="宋体" w:eastAsia="宋体"/>
          <w:color w:val="auto"/>
          <w:spacing w:val="0"/>
          <w:position w:val="0"/>
          <w:sz w:val="32"/>
          <w:shd w:fill="auto" w:val="clear"/>
        </w:rPr>
        <w:t xml:space="preserve">亿元，比上年增长</w:t>
      </w:r>
      <w:r>
        <w:rPr>
          <w:rFonts w:ascii="Calibri" w:hAnsi="Calibri" w:cs="Calibri" w:eastAsia="Calibri"/>
          <w:color w:val="auto"/>
          <w:spacing w:val="0"/>
          <w:position w:val="0"/>
          <w:sz w:val="32"/>
          <w:shd w:fill="auto" w:val="clear"/>
        </w:rPr>
        <w:t xml:space="preserve">5.9%</w:t>
      </w:r>
      <w:r>
        <w:rPr>
          <w:rFonts w:ascii="宋体" w:hAnsi="宋体" w:cs="宋体" w:eastAsia="宋体"/>
          <w:color w:val="auto"/>
          <w:spacing w:val="0"/>
          <w:position w:val="0"/>
          <w:sz w:val="32"/>
          <w:shd w:fill="auto" w:val="clear"/>
        </w:rPr>
        <w:t xml:space="preserve">。资质等级施工总承包和专业承包建筑业企业实现建筑业总产值</w:t>
      </w:r>
      <w:r>
        <w:rPr>
          <w:rFonts w:ascii="Calibri" w:hAnsi="Calibri" w:cs="Calibri" w:eastAsia="Calibri"/>
          <w:color w:val="auto"/>
          <w:spacing w:val="0"/>
          <w:position w:val="0"/>
          <w:sz w:val="32"/>
          <w:shd w:fill="auto" w:val="clear"/>
        </w:rPr>
        <w:t xml:space="preserve">262.57</w:t>
      </w:r>
      <w:r>
        <w:rPr>
          <w:rFonts w:ascii="宋体" w:hAnsi="宋体" w:cs="宋体" w:eastAsia="宋体"/>
          <w:color w:val="auto"/>
          <w:spacing w:val="0"/>
          <w:position w:val="0"/>
          <w:sz w:val="32"/>
          <w:shd w:fill="auto" w:val="clear"/>
        </w:rPr>
        <w:t xml:space="preserve">亿元，增长</w:t>
      </w:r>
      <w:r>
        <w:rPr>
          <w:rFonts w:ascii="Calibri" w:hAnsi="Calibri" w:cs="Calibri" w:eastAsia="Calibri"/>
          <w:color w:val="auto"/>
          <w:spacing w:val="0"/>
          <w:position w:val="0"/>
          <w:sz w:val="32"/>
          <w:shd w:fill="auto" w:val="clear"/>
        </w:rPr>
        <w:t xml:space="preserve">20.0%</w:t>
      </w:r>
      <w:r>
        <w:rPr>
          <w:rFonts w:ascii="宋体" w:hAnsi="宋体" w:cs="宋体" w:eastAsia="宋体"/>
          <w:color w:val="auto"/>
          <w:spacing w:val="0"/>
          <w:position w:val="0"/>
          <w:sz w:val="32"/>
          <w:shd w:fill="auto" w:val="clear"/>
        </w:rPr>
        <w:t xml:space="preserve">；房屋建筑施工面积</w:t>
      </w:r>
      <w:r>
        <w:rPr>
          <w:rFonts w:ascii="Calibri" w:hAnsi="Calibri" w:cs="Calibri" w:eastAsia="Calibri"/>
          <w:color w:val="auto"/>
          <w:spacing w:val="0"/>
          <w:position w:val="0"/>
          <w:sz w:val="32"/>
          <w:shd w:fill="auto" w:val="clear"/>
        </w:rPr>
        <w:t xml:space="preserve">1072.52</w:t>
      </w:r>
      <w:r>
        <w:rPr>
          <w:rFonts w:ascii="宋体" w:hAnsi="宋体" w:cs="宋体" w:eastAsia="宋体"/>
          <w:color w:val="auto"/>
          <w:spacing w:val="0"/>
          <w:position w:val="0"/>
          <w:sz w:val="32"/>
          <w:shd w:fill="auto" w:val="clear"/>
        </w:rPr>
        <w:t xml:space="preserve">万平方米，下降</w:t>
      </w:r>
      <w:r>
        <w:rPr>
          <w:rFonts w:ascii="Calibri" w:hAnsi="Calibri" w:cs="Calibri" w:eastAsia="Calibri"/>
          <w:color w:val="auto"/>
          <w:spacing w:val="0"/>
          <w:position w:val="0"/>
          <w:sz w:val="32"/>
          <w:shd w:fill="auto" w:val="clear"/>
        </w:rPr>
        <w:t xml:space="preserve">6.3%</w:t>
      </w:r>
      <w:r>
        <w:rPr>
          <w:rFonts w:ascii="宋体" w:hAnsi="宋体" w:cs="宋体" w:eastAsia="宋体"/>
          <w:color w:val="auto"/>
          <w:spacing w:val="0"/>
          <w:position w:val="0"/>
          <w:sz w:val="32"/>
          <w:shd w:fill="auto" w:val="clear"/>
        </w:rPr>
        <w:t xml:space="preserve">；房屋建筑竣工面积</w:t>
      </w:r>
      <w:r>
        <w:rPr>
          <w:rFonts w:ascii="Calibri" w:hAnsi="Calibri" w:cs="Calibri" w:eastAsia="Calibri"/>
          <w:color w:val="auto"/>
          <w:spacing w:val="0"/>
          <w:position w:val="0"/>
          <w:sz w:val="32"/>
          <w:shd w:fill="auto" w:val="clear"/>
        </w:rPr>
        <w:t xml:space="preserve">355.65</w:t>
      </w:r>
      <w:r>
        <w:rPr>
          <w:rFonts w:ascii="宋体" w:hAnsi="宋体" w:cs="宋体" w:eastAsia="宋体"/>
          <w:color w:val="auto"/>
          <w:spacing w:val="0"/>
          <w:position w:val="0"/>
          <w:sz w:val="32"/>
          <w:shd w:fill="auto" w:val="clear"/>
        </w:rPr>
        <w:t xml:space="preserve">万平方米，增长</w:t>
      </w:r>
      <w:r>
        <w:rPr>
          <w:rFonts w:ascii="Calibri" w:hAnsi="Calibri" w:cs="Calibri" w:eastAsia="Calibri"/>
          <w:color w:val="auto"/>
          <w:spacing w:val="0"/>
          <w:position w:val="0"/>
          <w:sz w:val="32"/>
          <w:shd w:fill="auto" w:val="clear"/>
        </w:rPr>
        <w:t xml:space="preserve">2.1%</w:t>
      </w:r>
      <w:r>
        <w:rPr>
          <w:rFonts w:ascii="宋体" w:hAnsi="宋体" w:cs="宋体" w:eastAsia="宋体"/>
          <w:color w:val="auto"/>
          <w:spacing w:val="0"/>
          <w:position w:val="0"/>
          <w:sz w:val="32"/>
          <w:shd w:fill="auto" w:val="clear"/>
        </w:rPr>
        <w:t xml:space="preserve">，其中住宅面积</w:t>
      </w:r>
      <w:r>
        <w:rPr>
          <w:rFonts w:ascii="Calibri" w:hAnsi="Calibri" w:cs="Calibri" w:eastAsia="Calibri"/>
          <w:color w:val="auto"/>
          <w:spacing w:val="0"/>
          <w:position w:val="0"/>
          <w:sz w:val="32"/>
          <w:shd w:fill="auto" w:val="clear"/>
        </w:rPr>
        <w:t xml:space="preserve">242.42</w:t>
      </w:r>
      <w:r>
        <w:rPr>
          <w:rFonts w:ascii="宋体" w:hAnsi="宋体" w:cs="宋体" w:eastAsia="宋体"/>
          <w:color w:val="auto"/>
          <w:spacing w:val="0"/>
          <w:position w:val="0"/>
          <w:sz w:val="32"/>
          <w:shd w:fill="auto" w:val="clear"/>
        </w:rPr>
        <w:t xml:space="preserve">万平方米，增长</w:t>
      </w:r>
      <w:r>
        <w:rPr>
          <w:rFonts w:ascii="Calibri" w:hAnsi="Calibri" w:cs="Calibri" w:eastAsia="Calibri"/>
          <w:color w:val="auto"/>
          <w:spacing w:val="0"/>
          <w:position w:val="0"/>
          <w:sz w:val="32"/>
          <w:shd w:fill="auto" w:val="clear"/>
        </w:rPr>
        <w:t xml:space="preserve">3.9%</w:t>
      </w:r>
      <w:r>
        <w:rPr>
          <w:rFonts w:ascii="宋体" w:hAnsi="宋体" w:cs="宋体" w:eastAsia="宋体"/>
          <w:color w:val="auto"/>
          <w:spacing w:val="0"/>
          <w:position w:val="0"/>
          <w:sz w:val="32"/>
          <w:shd w:fill="auto" w:val="clear"/>
        </w:rPr>
        <w:t xml:space="preserve">。</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为贯彻落实国家、四川省政府决策部署，广元市人民政府于</w:t>
      </w:r>
      <w:r>
        <w:rPr>
          <w:rFonts w:ascii="Calibri" w:hAnsi="Calibri" w:cs="Calibri" w:eastAsia="Calibri"/>
          <w:color w:val="auto"/>
          <w:spacing w:val="0"/>
          <w:position w:val="0"/>
          <w:sz w:val="32"/>
          <w:shd w:fill="auto" w:val="clear"/>
        </w:rPr>
        <w:t xml:space="preserve">2017</w:t>
      </w:r>
      <w:r>
        <w:rPr>
          <w:rFonts w:ascii="宋体" w:hAnsi="宋体" w:cs="宋体" w:eastAsia="宋体"/>
          <w:color w:val="auto"/>
          <w:spacing w:val="0"/>
          <w:position w:val="0"/>
          <w:sz w:val="32"/>
          <w:shd w:fill="auto" w:val="clear"/>
        </w:rPr>
        <w:t xml:space="preserve">年启动发展装配式建筑相关工作，出台《广元市人民政府关于加快发展装配式建筑的实施意见》（广府发〔</w:t>
      </w:r>
      <w:r>
        <w:rPr>
          <w:rFonts w:ascii="Calibri" w:hAnsi="Calibri" w:cs="Calibri" w:eastAsia="Calibri"/>
          <w:color w:val="auto"/>
          <w:spacing w:val="0"/>
          <w:position w:val="0"/>
          <w:sz w:val="32"/>
          <w:shd w:fill="auto" w:val="clear"/>
        </w:rPr>
        <w:t xml:space="preserve">2017</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24</w:t>
      </w:r>
      <w:r>
        <w:rPr>
          <w:rFonts w:ascii="宋体" w:hAnsi="宋体" w:cs="宋体" w:eastAsia="宋体"/>
          <w:color w:val="auto"/>
          <w:spacing w:val="0"/>
          <w:position w:val="0"/>
          <w:sz w:val="32"/>
          <w:shd w:fill="auto" w:val="clear"/>
        </w:rPr>
        <w:t xml:space="preserve">号）。发展装配式建筑是为了牢固树立和贯彻落实创新、协调、绿色、开放、共享五大发展理念，按照适用、经济、安全、绿色、美观要求，推动建造方式创新的重要体现，是稳增长、促改革、调结构的重要手段，在全面推进生态文明建设、加快推进新型城镇化、特别是实现中国梦的进程中，意义重大。同时随着装配式建筑的发展，对广元市乃至全社会建材行业有着明显的影响，水泥行业的社会需求量明显下降，水泥行业的不足也逐渐暴露，因此，散装水行业的发展创新是非常必要的。</w:t>
      </w:r>
    </w:p>
    <w:p>
      <w:pPr>
        <w:keepNext w:val="true"/>
        <w:keepLines w:val="true"/>
        <w:numPr>
          <w:ilvl w:val="0"/>
          <w:numId w:val="6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固定资产投资</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全年全社会固定资产投资比上年增长</w:t>
      </w:r>
      <w:r>
        <w:rPr>
          <w:rFonts w:ascii="Calibri" w:hAnsi="Calibri" w:cs="Calibri" w:eastAsia="Calibri"/>
          <w:color w:val="auto"/>
          <w:spacing w:val="0"/>
          <w:position w:val="0"/>
          <w:sz w:val="32"/>
          <w:shd w:fill="auto" w:val="clear"/>
        </w:rPr>
        <w:t xml:space="preserve">12.7%</w:t>
      </w:r>
      <w:r>
        <w:rPr>
          <w:rFonts w:ascii="宋体" w:hAnsi="宋体" w:cs="宋体" w:eastAsia="宋体"/>
          <w:color w:val="auto"/>
          <w:spacing w:val="0"/>
          <w:position w:val="0"/>
          <w:sz w:val="32"/>
          <w:shd w:fill="auto" w:val="clear"/>
        </w:rPr>
        <w:t xml:space="preserve">。分产业看，第一产业投资下降</w:t>
      </w:r>
      <w:r>
        <w:rPr>
          <w:rFonts w:ascii="Calibri" w:hAnsi="Calibri" w:cs="Calibri" w:eastAsia="Calibri"/>
          <w:color w:val="auto"/>
          <w:spacing w:val="0"/>
          <w:position w:val="0"/>
          <w:sz w:val="32"/>
          <w:shd w:fill="auto" w:val="clear"/>
        </w:rPr>
        <w:t xml:space="preserve">7.5%</w:t>
      </w:r>
      <w:r>
        <w:rPr>
          <w:rFonts w:ascii="宋体" w:hAnsi="宋体" w:cs="宋体" w:eastAsia="宋体"/>
          <w:color w:val="auto"/>
          <w:spacing w:val="0"/>
          <w:position w:val="0"/>
          <w:sz w:val="32"/>
          <w:shd w:fill="auto" w:val="clear"/>
        </w:rPr>
        <w:t xml:space="preserve">；第二产业投资增长</w:t>
      </w:r>
      <w:r>
        <w:rPr>
          <w:rFonts w:ascii="Calibri" w:hAnsi="Calibri" w:cs="Calibri" w:eastAsia="Calibri"/>
          <w:color w:val="auto"/>
          <w:spacing w:val="0"/>
          <w:position w:val="0"/>
          <w:sz w:val="32"/>
          <w:shd w:fill="auto" w:val="clear"/>
        </w:rPr>
        <w:t xml:space="preserve">12.9%</w:t>
      </w:r>
      <w:r>
        <w:rPr>
          <w:rFonts w:ascii="宋体" w:hAnsi="宋体" w:cs="宋体" w:eastAsia="宋体"/>
          <w:color w:val="auto"/>
          <w:spacing w:val="0"/>
          <w:position w:val="0"/>
          <w:sz w:val="32"/>
          <w:shd w:fill="auto" w:val="clear"/>
        </w:rPr>
        <w:t xml:space="preserve">，其中工业投资增长</w:t>
      </w:r>
      <w:r>
        <w:rPr>
          <w:rFonts w:ascii="Calibri" w:hAnsi="Calibri" w:cs="Calibri" w:eastAsia="Calibri"/>
          <w:color w:val="auto"/>
          <w:spacing w:val="0"/>
          <w:position w:val="0"/>
          <w:sz w:val="32"/>
          <w:shd w:fill="auto" w:val="clear"/>
        </w:rPr>
        <w:t xml:space="preserve">14.8%</w:t>
      </w:r>
      <w:r>
        <w:rPr>
          <w:rFonts w:ascii="宋体" w:hAnsi="宋体" w:cs="宋体" w:eastAsia="宋体"/>
          <w:color w:val="auto"/>
          <w:spacing w:val="0"/>
          <w:position w:val="0"/>
          <w:sz w:val="32"/>
          <w:shd w:fill="auto" w:val="clear"/>
        </w:rPr>
        <w:t xml:space="preserve">；第三产业投资增长</w:t>
      </w:r>
      <w:r>
        <w:rPr>
          <w:rFonts w:ascii="Calibri" w:hAnsi="Calibri" w:cs="Calibri" w:eastAsia="Calibri"/>
          <w:color w:val="auto"/>
          <w:spacing w:val="0"/>
          <w:position w:val="0"/>
          <w:sz w:val="32"/>
          <w:shd w:fill="auto" w:val="clear"/>
        </w:rPr>
        <w:t xml:space="preserve">14.9%</w:t>
      </w:r>
      <w:r>
        <w:rPr>
          <w:rFonts w:ascii="宋体" w:hAnsi="宋体" w:cs="宋体" w:eastAsia="宋体"/>
          <w:color w:val="auto"/>
          <w:spacing w:val="0"/>
          <w:position w:val="0"/>
          <w:sz w:val="32"/>
          <w:shd w:fill="auto" w:val="clear"/>
        </w:rPr>
        <w:t xml:space="preserve">，其中基础设施投资（不含电力、热力、燃气及水生产和供应业）增长</w:t>
      </w:r>
      <w:r>
        <w:rPr>
          <w:rFonts w:ascii="Calibri" w:hAnsi="Calibri" w:cs="Calibri" w:eastAsia="Calibri"/>
          <w:color w:val="auto"/>
          <w:spacing w:val="0"/>
          <w:position w:val="0"/>
          <w:sz w:val="32"/>
          <w:shd w:fill="auto" w:val="clear"/>
        </w:rPr>
        <w:t xml:space="preserve">13.9%</w:t>
      </w:r>
      <w:r>
        <w:rPr>
          <w:rFonts w:ascii="宋体" w:hAnsi="宋体" w:cs="宋体" w:eastAsia="宋体"/>
          <w:color w:val="auto"/>
          <w:spacing w:val="0"/>
          <w:position w:val="0"/>
          <w:sz w:val="32"/>
          <w:shd w:fill="auto" w:val="clear"/>
        </w:rPr>
        <w:t xml:space="preserve">。分构成看，建安工程投资增长</w:t>
      </w:r>
      <w:r>
        <w:rPr>
          <w:rFonts w:ascii="Calibri" w:hAnsi="Calibri" w:cs="Calibri" w:eastAsia="Calibri"/>
          <w:color w:val="auto"/>
          <w:spacing w:val="0"/>
          <w:position w:val="0"/>
          <w:sz w:val="32"/>
          <w:shd w:fill="auto" w:val="clear"/>
        </w:rPr>
        <w:t xml:space="preserve">13.7%</w:t>
      </w:r>
      <w:r>
        <w:rPr>
          <w:rFonts w:ascii="宋体" w:hAnsi="宋体" w:cs="宋体" w:eastAsia="宋体"/>
          <w:color w:val="auto"/>
          <w:spacing w:val="0"/>
          <w:position w:val="0"/>
          <w:sz w:val="32"/>
          <w:shd w:fill="auto" w:val="clear"/>
        </w:rPr>
        <w:t xml:space="preserve">，设备工器具购置下降</w:t>
      </w:r>
      <w:r>
        <w:rPr>
          <w:rFonts w:ascii="Calibri" w:hAnsi="Calibri" w:cs="Calibri" w:eastAsia="Calibri"/>
          <w:color w:val="auto"/>
          <w:spacing w:val="0"/>
          <w:position w:val="0"/>
          <w:sz w:val="32"/>
          <w:shd w:fill="auto" w:val="clear"/>
        </w:rPr>
        <w:t xml:space="preserve">15.4%</w:t>
      </w:r>
      <w:r>
        <w:rPr>
          <w:rFonts w:ascii="宋体" w:hAnsi="宋体" w:cs="宋体" w:eastAsia="宋体"/>
          <w:color w:val="auto"/>
          <w:spacing w:val="0"/>
          <w:position w:val="0"/>
          <w:sz w:val="32"/>
          <w:shd w:fill="auto" w:val="clear"/>
        </w:rPr>
        <w:t xml:space="preserve">，其他费用增长</w:t>
      </w:r>
      <w:r>
        <w:rPr>
          <w:rFonts w:ascii="Calibri" w:hAnsi="Calibri" w:cs="Calibri" w:eastAsia="Calibri"/>
          <w:color w:val="auto"/>
          <w:spacing w:val="0"/>
          <w:position w:val="0"/>
          <w:sz w:val="32"/>
          <w:shd w:fill="auto" w:val="clear"/>
        </w:rPr>
        <w:t xml:space="preserve">24.0%</w:t>
      </w:r>
      <w:r>
        <w:rPr>
          <w:rFonts w:ascii="宋体" w:hAnsi="宋体" w:cs="宋体" w:eastAsia="宋体"/>
          <w:color w:val="auto"/>
          <w:spacing w:val="0"/>
          <w:position w:val="0"/>
          <w:sz w:val="32"/>
          <w:shd w:fill="auto" w:val="clear"/>
        </w:rPr>
        <w:t xml:space="preserve">。分主体看，民间投资增长</w:t>
      </w:r>
      <w:r>
        <w:rPr>
          <w:rFonts w:ascii="Calibri" w:hAnsi="Calibri" w:cs="Calibri" w:eastAsia="Calibri"/>
          <w:color w:val="auto"/>
          <w:spacing w:val="0"/>
          <w:position w:val="0"/>
          <w:sz w:val="32"/>
          <w:shd w:fill="auto" w:val="clear"/>
        </w:rPr>
        <w:t xml:space="preserve">3.1%</w:t>
      </w:r>
      <w:r>
        <w:rPr>
          <w:rFonts w:ascii="宋体" w:hAnsi="宋体" w:cs="宋体" w:eastAsia="宋体"/>
          <w:color w:val="auto"/>
          <w:spacing w:val="0"/>
          <w:position w:val="0"/>
          <w:sz w:val="32"/>
          <w:shd w:fill="auto" w:val="clear"/>
        </w:rPr>
        <w:t xml:space="preserve">，国有投资增长</w:t>
      </w:r>
      <w:r>
        <w:rPr>
          <w:rFonts w:ascii="Calibri" w:hAnsi="Calibri" w:cs="Calibri" w:eastAsia="Calibri"/>
          <w:color w:val="auto"/>
          <w:spacing w:val="0"/>
          <w:position w:val="0"/>
          <w:sz w:val="32"/>
          <w:shd w:fill="auto" w:val="clear"/>
        </w:rPr>
        <w:t xml:space="preserve">23.4%</w:t>
      </w:r>
      <w:r>
        <w:rPr>
          <w:rFonts w:ascii="宋体" w:hAnsi="宋体" w:cs="宋体" w:eastAsia="宋体"/>
          <w:color w:val="auto"/>
          <w:spacing w:val="0"/>
          <w:position w:val="0"/>
          <w:sz w:val="32"/>
          <w:shd w:fill="auto" w:val="clear"/>
        </w:rPr>
        <w:t xml:space="preserve">。</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 全年房地产开发投资</w:t>
      </w:r>
      <w:r>
        <w:rPr>
          <w:rFonts w:ascii="Calibri" w:hAnsi="Calibri" w:cs="Calibri" w:eastAsia="Calibri"/>
          <w:color w:val="auto"/>
          <w:spacing w:val="0"/>
          <w:position w:val="0"/>
          <w:sz w:val="32"/>
          <w:shd w:fill="auto" w:val="clear"/>
        </w:rPr>
        <w:t xml:space="preserve">88.04</w:t>
      </w:r>
      <w:r>
        <w:rPr>
          <w:rFonts w:ascii="宋体" w:hAnsi="宋体" w:cs="宋体" w:eastAsia="宋体"/>
          <w:color w:val="auto"/>
          <w:spacing w:val="0"/>
          <w:position w:val="0"/>
          <w:sz w:val="32"/>
          <w:shd w:fill="auto" w:val="clear"/>
        </w:rPr>
        <w:t xml:space="preserve">亿元，比上年增长</w:t>
      </w:r>
      <w:r>
        <w:rPr>
          <w:rFonts w:ascii="Calibri" w:hAnsi="Calibri" w:cs="Calibri" w:eastAsia="Calibri"/>
          <w:color w:val="auto"/>
          <w:spacing w:val="0"/>
          <w:position w:val="0"/>
          <w:sz w:val="32"/>
          <w:shd w:fill="auto" w:val="clear"/>
        </w:rPr>
        <w:t xml:space="preserve">3.7%</w:t>
      </w:r>
      <w:r>
        <w:rPr>
          <w:rFonts w:ascii="宋体" w:hAnsi="宋体" w:cs="宋体" w:eastAsia="宋体"/>
          <w:color w:val="auto"/>
          <w:spacing w:val="0"/>
          <w:position w:val="0"/>
          <w:sz w:val="32"/>
          <w:shd w:fill="auto" w:val="clear"/>
        </w:rPr>
        <w:t xml:space="preserve">。商品房施工面积</w:t>
      </w:r>
      <w:r>
        <w:rPr>
          <w:rFonts w:ascii="Calibri" w:hAnsi="Calibri" w:cs="Calibri" w:eastAsia="Calibri"/>
          <w:color w:val="auto"/>
          <w:spacing w:val="0"/>
          <w:position w:val="0"/>
          <w:sz w:val="32"/>
          <w:shd w:fill="auto" w:val="clear"/>
        </w:rPr>
        <w:t xml:space="preserve">1026.85</w:t>
      </w:r>
      <w:r>
        <w:rPr>
          <w:rFonts w:ascii="宋体" w:hAnsi="宋体" w:cs="宋体" w:eastAsia="宋体"/>
          <w:color w:val="auto"/>
          <w:spacing w:val="0"/>
          <w:position w:val="0"/>
          <w:sz w:val="32"/>
          <w:shd w:fill="auto" w:val="clear"/>
        </w:rPr>
        <w:t xml:space="preserve">万平方米，下降</w:t>
      </w:r>
      <w:r>
        <w:rPr>
          <w:rFonts w:ascii="Calibri" w:hAnsi="Calibri" w:cs="Calibri" w:eastAsia="Calibri"/>
          <w:color w:val="auto"/>
          <w:spacing w:val="0"/>
          <w:position w:val="0"/>
          <w:sz w:val="32"/>
          <w:shd w:fill="auto" w:val="clear"/>
        </w:rPr>
        <w:t xml:space="preserve">6.8%</w:t>
      </w:r>
      <w:r>
        <w:rPr>
          <w:rFonts w:ascii="宋体" w:hAnsi="宋体" w:cs="宋体" w:eastAsia="宋体"/>
          <w:color w:val="auto"/>
          <w:spacing w:val="0"/>
          <w:position w:val="0"/>
          <w:sz w:val="32"/>
          <w:shd w:fill="auto" w:val="clear"/>
        </w:rPr>
        <w:t xml:space="preserve">。商品房竣工面积</w:t>
      </w:r>
      <w:r>
        <w:rPr>
          <w:rFonts w:ascii="Calibri" w:hAnsi="Calibri" w:cs="Calibri" w:eastAsia="Calibri"/>
          <w:color w:val="auto"/>
          <w:spacing w:val="0"/>
          <w:position w:val="0"/>
          <w:sz w:val="32"/>
          <w:shd w:fill="auto" w:val="clear"/>
        </w:rPr>
        <w:t xml:space="preserve">45.93</w:t>
      </w:r>
      <w:r>
        <w:rPr>
          <w:rFonts w:ascii="宋体" w:hAnsi="宋体" w:cs="宋体" w:eastAsia="宋体"/>
          <w:color w:val="auto"/>
          <w:spacing w:val="0"/>
          <w:position w:val="0"/>
          <w:sz w:val="32"/>
          <w:shd w:fill="auto" w:val="clear"/>
        </w:rPr>
        <w:t xml:space="preserve">万平方米，下降</w:t>
      </w:r>
      <w:r>
        <w:rPr>
          <w:rFonts w:ascii="Calibri" w:hAnsi="Calibri" w:cs="Calibri" w:eastAsia="Calibri"/>
          <w:color w:val="auto"/>
          <w:spacing w:val="0"/>
          <w:position w:val="0"/>
          <w:sz w:val="32"/>
          <w:shd w:fill="auto" w:val="clear"/>
        </w:rPr>
        <w:t xml:space="preserve">71.4%</w:t>
      </w:r>
      <w:r>
        <w:rPr>
          <w:rFonts w:ascii="宋体" w:hAnsi="宋体" w:cs="宋体" w:eastAsia="宋体"/>
          <w:color w:val="auto"/>
          <w:spacing w:val="0"/>
          <w:position w:val="0"/>
          <w:sz w:val="32"/>
          <w:shd w:fill="auto" w:val="clear"/>
        </w:rPr>
        <w:t xml:space="preserve">。商品房销售面积</w:t>
      </w:r>
      <w:r>
        <w:rPr>
          <w:rFonts w:ascii="Calibri" w:hAnsi="Calibri" w:cs="Calibri" w:eastAsia="Calibri"/>
          <w:color w:val="auto"/>
          <w:spacing w:val="0"/>
          <w:position w:val="0"/>
          <w:sz w:val="32"/>
          <w:shd w:fill="auto" w:val="clear"/>
        </w:rPr>
        <w:t xml:space="preserve">223.95</w:t>
      </w:r>
      <w:r>
        <w:rPr>
          <w:rFonts w:ascii="宋体" w:hAnsi="宋体" w:cs="宋体" w:eastAsia="宋体"/>
          <w:color w:val="auto"/>
          <w:spacing w:val="0"/>
          <w:position w:val="0"/>
          <w:sz w:val="32"/>
          <w:shd w:fill="auto" w:val="clear"/>
        </w:rPr>
        <w:t xml:space="preserve">万平方米，增长</w:t>
      </w:r>
      <w:r>
        <w:rPr>
          <w:rFonts w:ascii="Calibri" w:hAnsi="Calibri" w:cs="Calibri" w:eastAsia="Calibri"/>
          <w:color w:val="auto"/>
          <w:spacing w:val="0"/>
          <w:position w:val="0"/>
          <w:sz w:val="32"/>
          <w:shd w:fill="auto" w:val="clear"/>
        </w:rPr>
        <w:t xml:space="preserve">4.7%</w:t>
      </w:r>
      <w:r>
        <w:rPr>
          <w:rFonts w:ascii="宋体" w:hAnsi="宋体" w:cs="宋体" w:eastAsia="宋体"/>
          <w:color w:val="auto"/>
          <w:spacing w:val="0"/>
          <w:position w:val="0"/>
          <w:sz w:val="32"/>
          <w:shd w:fill="auto" w:val="clear"/>
        </w:rPr>
        <w:t xml:space="preserve">。年末商品房待售面积</w:t>
      </w:r>
      <w:r>
        <w:rPr>
          <w:rFonts w:ascii="Calibri" w:hAnsi="Calibri" w:cs="Calibri" w:eastAsia="Calibri"/>
          <w:color w:val="auto"/>
          <w:spacing w:val="0"/>
          <w:position w:val="0"/>
          <w:sz w:val="32"/>
          <w:shd w:fill="auto" w:val="clear"/>
        </w:rPr>
        <w:t xml:space="preserve">69.60</w:t>
      </w:r>
      <w:r>
        <w:rPr>
          <w:rFonts w:ascii="宋体" w:hAnsi="宋体" w:cs="宋体" w:eastAsia="宋体"/>
          <w:color w:val="auto"/>
          <w:spacing w:val="0"/>
          <w:position w:val="0"/>
          <w:sz w:val="32"/>
          <w:shd w:fill="auto" w:val="clear"/>
        </w:rPr>
        <w:t xml:space="preserve">万平方米，比上年末下降</w:t>
      </w:r>
      <w:r>
        <w:rPr>
          <w:rFonts w:ascii="Calibri" w:hAnsi="Calibri" w:cs="Calibri" w:eastAsia="Calibri"/>
          <w:color w:val="auto"/>
          <w:spacing w:val="0"/>
          <w:position w:val="0"/>
          <w:sz w:val="32"/>
          <w:shd w:fill="auto" w:val="clear"/>
        </w:rPr>
        <w:t xml:space="preserve">37.4%</w:t>
      </w:r>
      <w:r>
        <w:rPr>
          <w:rFonts w:ascii="宋体" w:hAnsi="宋体" w:cs="宋体" w:eastAsia="宋体"/>
          <w:color w:val="auto"/>
          <w:spacing w:val="0"/>
          <w:position w:val="0"/>
          <w:sz w:val="32"/>
          <w:shd w:fill="auto" w:val="clear"/>
        </w:rPr>
        <w:t xml:space="preserve">。</w:t>
      </w:r>
    </w:p>
    <w:p>
      <w:pPr>
        <w:spacing w:before="0" w:after="0" w:line="360"/>
        <w:ind w:right="0" w:left="0" w:firstLine="0"/>
        <w:jc w:val="left"/>
        <w:rPr>
          <w:rFonts w:ascii="Calibri" w:hAnsi="Calibri" w:cs="Calibri" w:eastAsia="Calibri"/>
          <w:b/>
          <w:color w:val="000000"/>
          <w:spacing w:val="0"/>
          <w:position w:val="0"/>
          <w:sz w:val="21"/>
          <w:shd w:fill="auto" w:val="clear"/>
        </w:rPr>
      </w:pPr>
      <w:r>
        <w:rPr>
          <w:rFonts w:ascii="宋体" w:hAnsi="宋体" w:cs="宋体" w:eastAsia="宋体"/>
          <w:color w:val="auto"/>
          <w:spacing w:val="0"/>
          <w:position w:val="0"/>
          <w:sz w:val="32"/>
          <w:shd w:fill="auto" w:val="clear"/>
        </w:rPr>
        <w:t xml:space="preserve">如下图</w:t>
      </w:r>
      <w:r>
        <w:rPr>
          <w:rFonts w:ascii="Calibri" w:hAnsi="Calibri" w:cs="Calibri" w:eastAsia="Calibri"/>
          <w:color w:val="auto"/>
          <w:spacing w:val="0"/>
          <w:position w:val="0"/>
          <w:sz w:val="32"/>
          <w:shd w:fill="auto" w:val="clear"/>
        </w:rPr>
        <w:t xml:space="preserve">1-01                                    </w:t>
      </w:r>
      <w:r>
        <w:rPr>
          <w:rFonts w:ascii="Calibri" w:hAnsi="Calibri" w:cs="Calibri" w:eastAsia="Calibri"/>
          <w:b/>
          <w:color w:val="000000"/>
          <w:spacing w:val="0"/>
          <w:position w:val="0"/>
          <w:sz w:val="21"/>
          <w:shd w:fill="auto" w:val="clear"/>
        </w:rPr>
        <w:t xml:space="preserve">     </w:t>
      </w:r>
    </w:p>
    <w:p>
      <w:pPr>
        <w:spacing w:before="0" w:after="0" w:line="360"/>
        <w:ind w:right="0" w:left="0" w:firstLine="0"/>
        <w:jc w:val="right"/>
        <w:rPr>
          <w:rFonts w:ascii="Calibri" w:hAnsi="Calibri" w:cs="Calibri" w:eastAsia="Calibri"/>
          <w:b/>
          <w:color w:val="000000"/>
          <w:spacing w:val="0"/>
          <w:position w:val="0"/>
          <w:sz w:val="21"/>
          <w:shd w:fill="auto" w:val="clear"/>
        </w:rPr>
      </w:pPr>
      <w:r>
        <w:rPr>
          <w:rFonts w:ascii="宋体" w:hAnsi="宋体" w:cs="宋体" w:eastAsia="宋体"/>
          <w:b/>
          <w:color w:val="000000"/>
          <w:spacing w:val="0"/>
          <w:position w:val="0"/>
          <w:sz w:val="21"/>
          <w:shd w:fill="auto" w:val="clear"/>
        </w:rPr>
        <w:t xml:space="preserve">（单位：</w:t>
      </w:r>
      <w:r>
        <w:rPr>
          <w:rFonts w:ascii="Calibri" w:hAnsi="Calibri" w:cs="Calibri" w:eastAsia="Calibri"/>
          <w:b/>
          <w:color w:val="000000"/>
          <w:spacing w:val="0"/>
          <w:position w:val="0"/>
          <w:sz w:val="21"/>
          <w:shd w:fill="auto" w:val="clear"/>
        </w:rPr>
        <w:t xml:space="preserve">%</w:t>
      </w:r>
      <w:r>
        <w:rPr>
          <w:rFonts w:ascii="宋体" w:hAnsi="宋体" w:cs="宋体" w:eastAsia="宋体"/>
          <w:b/>
          <w:color w:val="000000"/>
          <w:spacing w:val="0"/>
          <w:position w:val="0"/>
          <w:sz w:val="21"/>
          <w:shd w:fill="auto" w:val="clear"/>
        </w:rPr>
        <w:t xml:space="preserve">）</w:t>
      </w:r>
    </w:p>
    <w:p>
      <w:pPr>
        <w:keepNext w:val="true"/>
        <w:keepLines w:val="true"/>
        <w:numPr>
          <w:ilvl w:val="0"/>
          <w:numId w:val="7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市政工程</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年广元市完成市政基础设施投资较大，全市新增建成区面积超过</w:t>
      </w:r>
      <w:r>
        <w:rPr>
          <w:rFonts w:ascii="Calibri" w:hAnsi="Calibri" w:cs="Calibri" w:eastAsia="Calibri"/>
          <w:color w:val="auto"/>
          <w:spacing w:val="0"/>
          <w:position w:val="0"/>
          <w:sz w:val="32"/>
          <w:shd w:fill="auto" w:val="clear"/>
        </w:rPr>
        <w:t xml:space="preserve">8</w:t>
      </w:r>
      <w:r>
        <w:rPr>
          <w:rFonts w:ascii="宋体" w:hAnsi="宋体" w:cs="宋体" w:eastAsia="宋体"/>
          <w:color w:val="auto"/>
          <w:spacing w:val="0"/>
          <w:position w:val="0"/>
          <w:sz w:val="32"/>
          <w:shd w:fill="auto" w:val="clear"/>
        </w:rPr>
        <w:t xml:space="preserve">平方公里，完成新区市政设施投资丰富。全市开工建设市政基础设施项目众多，由城建系统负责组织实施的项目有多个。完成维修砼路面超过</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万平方米、沥青砼路面超过</w:t>
      </w:r>
      <w:r>
        <w:rPr>
          <w:rFonts w:ascii="Calibri" w:hAnsi="Calibri" w:cs="Calibri" w:eastAsia="Calibri"/>
          <w:color w:val="auto"/>
          <w:spacing w:val="0"/>
          <w:position w:val="0"/>
          <w:sz w:val="32"/>
          <w:shd w:fill="auto" w:val="clear"/>
        </w:rPr>
        <w:t xml:space="preserve">2.3</w:t>
      </w:r>
      <w:r>
        <w:rPr>
          <w:rFonts w:ascii="宋体" w:hAnsi="宋体" w:cs="宋体" w:eastAsia="宋体"/>
          <w:color w:val="auto"/>
          <w:spacing w:val="0"/>
          <w:position w:val="0"/>
          <w:sz w:val="32"/>
          <w:shd w:fill="auto" w:val="clear"/>
        </w:rPr>
        <w:t xml:space="preserve">万平方米。</w:t>
      </w:r>
    </w:p>
    <w:p>
      <w:pPr>
        <w:keepNext w:val="true"/>
        <w:keepLines w:val="true"/>
        <w:numPr>
          <w:ilvl w:val="0"/>
          <w:numId w:val="7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公路交通</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年末全市境内公路总里程</w:t>
      </w:r>
      <w:r>
        <w:rPr>
          <w:rFonts w:ascii="Calibri" w:hAnsi="Calibri" w:cs="Calibri" w:eastAsia="Calibri"/>
          <w:color w:val="auto"/>
          <w:spacing w:val="0"/>
          <w:position w:val="0"/>
          <w:sz w:val="32"/>
          <w:shd w:fill="auto" w:val="clear"/>
        </w:rPr>
        <w:t xml:space="preserve">19971</w:t>
      </w:r>
      <w:r>
        <w:rPr>
          <w:rFonts w:ascii="宋体" w:hAnsi="宋体" w:cs="宋体" w:eastAsia="宋体"/>
          <w:color w:val="auto"/>
          <w:spacing w:val="0"/>
          <w:position w:val="0"/>
          <w:sz w:val="32"/>
          <w:shd w:fill="auto" w:val="clear"/>
        </w:rPr>
        <w:t xml:space="preserve">公里。其中，等级公路</w:t>
      </w:r>
      <w:r>
        <w:rPr>
          <w:rFonts w:ascii="Calibri" w:hAnsi="Calibri" w:cs="Calibri" w:eastAsia="Calibri"/>
          <w:color w:val="auto"/>
          <w:spacing w:val="0"/>
          <w:position w:val="0"/>
          <w:sz w:val="32"/>
          <w:shd w:fill="auto" w:val="clear"/>
        </w:rPr>
        <w:t xml:space="preserve">15910</w:t>
      </w:r>
      <w:r>
        <w:rPr>
          <w:rFonts w:ascii="宋体" w:hAnsi="宋体" w:cs="宋体" w:eastAsia="宋体"/>
          <w:color w:val="auto"/>
          <w:spacing w:val="0"/>
          <w:position w:val="0"/>
          <w:sz w:val="32"/>
          <w:shd w:fill="auto" w:val="clear"/>
        </w:rPr>
        <w:t xml:space="preserve">公里，高速公路</w:t>
      </w:r>
      <w:r>
        <w:rPr>
          <w:rFonts w:ascii="Calibri" w:hAnsi="Calibri" w:cs="Calibri" w:eastAsia="Calibri"/>
          <w:color w:val="auto"/>
          <w:spacing w:val="0"/>
          <w:position w:val="0"/>
          <w:sz w:val="32"/>
          <w:shd w:fill="auto" w:val="clear"/>
        </w:rPr>
        <w:t xml:space="preserve">392</w:t>
      </w:r>
      <w:r>
        <w:rPr>
          <w:rFonts w:ascii="宋体" w:hAnsi="宋体" w:cs="宋体" w:eastAsia="宋体"/>
          <w:color w:val="auto"/>
          <w:spacing w:val="0"/>
          <w:position w:val="0"/>
          <w:sz w:val="32"/>
          <w:shd w:fill="auto" w:val="clear"/>
        </w:rPr>
        <w:t xml:space="preserve">公里，国省公路</w:t>
      </w:r>
      <w:r>
        <w:rPr>
          <w:rFonts w:ascii="Calibri" w:hAnsi="Calibri" w:cs="Calibri" w:eastAsia="Calibri"/>
          <w:color w:val="auto"/>
          <w:spacing w:val="0"/>
          <w:position w:val="0"/>
          <w:sz w:val="32"/>
          <w:shd w:fill="auto" w:val="clear"/>
        </w:rPr>
        <w:t xml:space="preserve">2021</w:t>
      </w:r>
      <w:r>
        <w:rPr>
          <w:rFonts w:ascii="宋体" w:hAnsi="宋体" w:cs="宋体" w:eastAsia="宋体"/>
          <w:color w:val="auto"/>
          <w:spacing w:val="0"/>
          <w:position w:val="0"/>
          <w:sz w:val="32"/>
          <w:shd w:fill="auto" w:val="clear"/>
        </w:rPr>
        <w:t xml:space="preserve">公里。全年公路客货运输周转量</w:t>
      </w:r>
      <w:r>
        <w:rPr>
          <w:rFonts w:ascii="Calibri" w:hAnsi="Calibri" w:cs="Calibri" w:eastAsia="Calibri"/>
          <w:color w:val="auto"/>
          <w:spacing w:val="0"/>
          <w:position w:val="0"/>
          <w:sz w:val="32"/>
          <w:shd w:fill="auto" w:val="clear"/>
        </w:rPr>
        <w:t xml:space="preserve">78.84</w:t>
      </w:r>
      <w:r>
        <w:rPr>
          <w:rFonts w:ascii="宋体" w:hAnsi="宋体" w:cs="宋体" w:eastAsia="宋体"/>
          <w:color w:val="auto"/>
          <w:spacing w:val="0"/>
          <w:position w:val="0"/>
          <w:sz w:val="32"/>
          <w:shd w:fill="auto" w:val="clear"/>
        </w:rPr>
        <w:t xml:space="preserve">亿吨公里，比上年增长</w:t>
      </w:r>
      <w:r>
        <w:rPr>
          <w:rFonts w:ascii="Calibri" w:hAnsi="Calibri" w:cs="Calibri" w:eastAsia="Calibri"/>
          <w:color w:val="auto"/>
          <w:spacing w:val="0"/>
          <w:position w:val="0"/>
          <w:sz w:val="32"/>
          <w:shd w:fill="auto" w:val="clear"/>
        </w:rPr>
        <w:t xml:space="preserve">8.5%</w:t>
      </w:r>
      <w:r>
        <w:rPr>
          <w:rFonts w:ascii="宋体" w:hAnsi="宋体" w:cs="宋体" w:eastAsia="宋体"/>
          <w:color w:val="auto"/>
          <w:spacing w:val="0"/>
          <w:position w:val="0"/>
          <w:sz w:val="32"/>
          <w:shd w:fill="auto" w:val="clear"/>
        </w:rPr>
        <w:t xml:space="preserve">。铁路运营里程</w:t>
      </w:r>
      <w:r>
        <w:rPr>
          <w:rFonts w:ascii="Calibri" w:hAnsi="Calibri" w:cs="Calibri" w:eastAsia="Calibri"/>
          <w:color w:val="auto"/>
          <w:spacing w:val="0"/>
          <w:position w:val="0"/>
          <w:sz w:val="32"/>
          <w:shd w:fill="auto" w:val="clear"/>
        </w:rPr>
        <w:t xml:space="preserve">503</w:t>
      </w:r>
      <w:r>
        <w:rPr>
          <w:rFonts w:ascii="宋体" w:hAnsi="宋体" w:cs="宋体" w:eastAsia="宋体"/>
          <w:color w:val="auto"/>
          <w:spacing w:val="0"/>
          <w:position w:val="0"/>
          <w:sz w:val="32"/>
          <w:shd w:fill="auto" w:val="clear"/>
        </w:rPr>
        <w:t xml:space="preserve">公里。其中：新改建农村公路</w:t>
      </w:r>
      <w:r>
        <w:rPr>
          <w:rFonts w:ascii="Calibri" w:hAnsi="Calibri" w:cs="Calibri" w:eastAsia="Calibri"/>
          <w:color w:val="auto"/>
          <w:spacing w:val="0"/>
          <w:position w:val="0"/>
          <w:sz w:val="32"/>
          <w:shd w:fill="auto" w:val="clear"/>
        </w:rPr>
        <w:t xml:space="preserve">2.67</w:t>
      </w:r>
      <w:r>
        <w:rPr>
          <w:rFonts w:ascii="宋体" w:hAnsi="宋体" w:cs="宋体" w:eastAsia="宋体"/>
          <w:color w:val="auto"/>
          <w:spacing w:val="0"/>
          <w:position w:val="0"/>
          <w:sz w:val="32"/>
          <w:shd w:fill="auto" w:val="clear"/>
        </w:rPr>
        <w:t xml:space="preserve">万公里，新增</w:t>
      </w:r>
      <w:r>
        <w:rPr>
          <w:rFonts w:ascii="Calibri" w:hAnsi="Calibri" w:cs="Calibri" w:eastAsia="Calibri"/>
          <w:color w:val="auto"/>
          <w:spacing w:val="0"/>
          <w:position w:val="0"/>
          <w:sz w:val="32"/>
          <w:shd w:fill="auto" w:val="clear"/>
        </w:rPr>
        <w:t xml:space="preserve">53</w:t>
      </w:r>
      <w:r>
        <w:rPr>
          <w:rFonts w:ascii="宋体" w:hAnsi="宋体" w:cs="宋体" w:eastAsia="宋体"/>
          <w:color w:val="auto"/>
          <w:spacing w:val="0"/>
          <w:position w:val="0"/>
          <w:sz w:val="32"/>
          <w:shd w:fill="auto" w:val="clear"/>
        </w:rPr>
        <w:t xml:space="preserve">个乡镇、</w:t>
      </w:r>
      <w:r>
        <w:rPr>
          <w:rFonts w:ascii="Calibri" w:hAnsi="Calibri" w:cs="Calibri" w:eastAsia="Calibri"/>
          <w:color w:val="auto"/>
          <w:spacing w:val="0"/>
          <w:position w:val="0"/>
          <w:sz w:val="32"/>
          <w:shd w:fill="auto" w:val="clear"/>
        </w:rPr>
        <w:t xml:space="preserve">1356</w:t>
      </w:r>
      <w:r>
        <w:rPr>
          <w:rFonts w:ascii="宋体" w:hAnsi="宋体" w:cs="宋体" w:eastAsia="宋体"/>
          <w:color w:val="auto"/>
          <w:spacing w:val="0"/>
          <w:position w:val="0"/>
          <w:sz w:val="32"/>
          <w:shd w:fill="auto" w:val="clear"/>
        </w:rPr>
        <w:t xml:space="preserve">个建制村通硬化路，基本实现乡乡通油路、村村通硬化路；新增通客车建制村</w:t>
      </w:r>
      <w:r>
        <w:rPr>
          <w:rFonts w:ascii="Calibri" w:hAnsi="Calibri" w:cs="Calibri" w:eastAsia="Calibri"/>
          <w:color w:val="auto"/>
          <w:spacing w:val="0"/>
          <w:position w:val="0"/>
          <w:sz w:val="32"/>
          <w:shd w:fill="auto" w:val="clear"/>
        </w:rPr>
        <w:t xml:space="preserve">3427</w:t>
      </w:r>
      <w:r>
        <w:rPr>
          <w:rFonts w:ascii="宋体" w:hAnsi="宋体" w:cs="宋体" w:eastAsia="宋体"/>
          <w:color w:val="auto"/>
          <w:spacing w:val="0"/>
          <w:position w:val="0"/>
          <w:sz w:val="32"/>
          <w:shd w:fill="auto" w:val="clear"/>
        </w:rPr>
        <w:t xml:space="preserve">个，整治破损路面</w:t>
      </w:r>
      <w:r>
        <w:rPr>
          <w:rFonts w:ascii="Calibri" w:hAnsi="Calibri" w:cs="Calibri" w:eastAsia="Calibri"/>
          <w:color w:val="auto"/>
          <w:spacing w:val="0"/>
          <w:position w:val="0"/>
          <w:sz w:val="32"/>
          <w:shd w:fill="auto" w:val="clear"/>
        </w:rPr>
        <w:t xml:space="preserve">9425</w:t>
      </w:r>
      <w:r>
        <w:rPr>
          <w:rFonts w:ascii="宋体" w:hAnsi="宋体" w:cs="宋体" w:eastAsia="宋体"/>
          <w:color w:val="auto"/>
          <w:spacing w:val="0"/>
          <w:position w:val="0"/>
          <w:sz w:val="32"/>
          <w:shd w:fill="auto" w:val="clear"/>
        </w:rPr>
        <w:t xml:space="preserve">公里，建成安全生命防护工程</w:t>
      </w:r>
      <w:r>
        <w:rPr>
          <w:rFonts w:ascii="Calibri" w:hAnsi="Calibri" w:cs="Calibri" w:eastAsia="Calibri"/>
          <w:color w:val="auto"/>
          <w:spacing w:val="0"/>
          <w:position w:val="0"/>
          <w:sz w:val="32"/>
          <w:shd w:fill="auto" w:val="clear"/>
        </w:rPr>
        <w:t xml:space="preserve">9700</w:t>
      </w:r>
      <w:r>
        <w:rPr>
          <w:rFonts w:ascii="宋体" w:hAnsi="宋体" w:cs="宋体" w:eastAsia="宋体"/>
          <w:color w:val="auto"/>
          <w:spacing w:val="0"/>
          <w:position w:val="0"/>
          <w:sz w:val="32"/>
          <w:shd w:fill="auto" w:val="clear"/>
        </w:rPr>
        <w:t xml:space="preserve">公里。</w:t>
      </w:r>
    </w:p>
    <w:p>
      <w:pPr>
        <w:keepNext w:val="true"/>
        <w:keepLines w:val="true"/>
        <w:numPr>
          <w:ilvl w:val="0"/>
          <w:numId w:val="74"/>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相关规划研究</w:t>
      </w:r>
    </w:p>
    <w:p>
      <w:pPr>
        <w:keepNext w:val="true"/>
        <w:keepLines w:val="true"/>
        <w:numPr>
          <w:ilvl w:val="0"/>
          <w:numId w:val="7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自然保护区规划</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我市现有各类自然保护地</w:t>
      </w:r>
      <w:r>
        <w:rPr>
          <w:rFonts w:ascii="Calibri" w:hAnsi="Calibri" w:cs="Calibri" w:eastAsia="Calibri"/>
          <w:color w:val="auto"/>
          <w:spacing w:val="0"/>
          <w:position w:val="0"/>
          <w:sz w:val="32"/>
          <w:shd w:fill="auto" w:val="clear"/>
        </w:rPr>
        <w:t xml:space="preserve">35</w:t>
      </w:r>
      <w:r>
        <w:rPr>
          <w:rFonts w:ascii="宋体" w:hAnsi="宋体" w:cs="宋体" w:eastAsia="宋体"/>
          <w:color w:val="auto"/>
          <w:spacing w:val="0"/>
          <w:position w:val="0"/>
          <w:sz w:val="32"/>
          <w:shd w:fill="auto" w:val="clear"/>
        </w:rPr>
        <w:t xml:space="preserve">个（不含亭子湖风景区、月坝湿地小区），涵盖我市四县三区，总面积为</w:t>
      </w:r>
      <w:r>
        <w:rPr>
          <w:rFonts w:ascii="Calibri" w:hAnsi="Calibri" w:cs="Calibri" w:eastAsia="Calibri"/>
          <w:color w:val="auto"/>
          <w:spacing w:val="0"/>
          <w:position w:val="0"/>
          <w:sz w:val="32"/>
          <w:shd w:fill="auto" w:val="clear"/>
        </w:rPr>
        <w:t xml:space="preserve">4254.04</w:t>
      </w:r>
      <w:r>
        <w:rPr>
          <w:rFonts w:ascii="宋体" w:hAnsi="宋体" w:cs="宋体" w:eastAsia="宋体"/>
          <w:color w:val="auto"/>
          <w:spacing w:val="0"/>
          <w:position w:val="0"/>
          <w:sz w:val="32"/>
          <w:shd w:fill="auto" w:val="clear"/>
        </w:rPr>
        <w:t xml:space="preserve">平方公里，占市域面积</w:t>
      </w:r>
      <w:r>
        <w:rPr>
          <w:rFonts w:ascii="Calibri" w:hAnsi="Calibri" w:cs="Calibri" w:eastAsia="Calibri"/>
          <w:color w:val="auto"/>
          <w:spacing w:val="0"/>
          <w:position w:val="0"/>
          <w:sz w:val="32"/>
          <w:shd w:fill="auto" w:val="clear"/>
        </w:rPr>
        <w:t xml:space="preserve">16314</w:t>
      </w:r>
      <w:r>
        <w:rPr>
          <w:rFonts w:ascii="宋体" w:hAnsi="宋体" w:cs="宋体" w:eastAsia="宋体"/>
          <w:color w:val="auto"/>
          <w:spacing w:val="0"/>
          <w:position w:val="0"/>
          <w:sz w:val="32"/>
          <w:shd w:fill="auto" w:val="clear"/>
        </w:rPr>
        <w:t xml:space="preserve">平方公里的</w:t>
      </w:r>
      <w:r>
        <w:rPr>
          <w:rFonts w:ascii="Calibri" w:hAnsi="Calibri" w:cs="Calibri" w:eastAsia="Calibri"/>
          <w:color w:val="auto"/>
          <w:spacing w:val="0"/>
          <w:position w:val="0"/>
          <w:sz w:val="32"/>
          <w:shd w:fill="auto" w:val="clear"/>
        </w:rPr>
        <w:t xml:space="preserve">26.08%</w:t>
      </w:r>
      <w:r>
        <w:rPr>
          <w:rFonts w:ascii="宋体" w:hAnsi="宋体" w:cs="宋体" w:eastAsia="宋体"/>
          <w:color w:val="auto"/>
          <w:spacing w:val="0"/>
          <w:position w:val="0"/>
          <w:sz w:val="32"/>
          <w:shd w:fill="auto" w:val="clear"/>
        </w:rPr>
        <w:t xml:space="preserve">，去除交叉重叠部分面积</w:t>
      </w:r>
      <w:r>
        <w:rPr>
          <w:rFonts w:ascii="Calibri" w:hAnsi="Calibri" w:cs="Calibri" w:eastAsia="Calibri"/>
          <w:color w:val="auto"/>
          <w:spacing w:val="0"/>
          <w:position w:val="0"/>
          <w:sz w:val="32"/>
          <w:shd w:fill="auto" w:val="clear"/>
        </w:rPr>
        <w:t xml:space="preserve">1141.86</w:t>
      </w:r>
      <w:r>
        <w:rPr>
          <w:rFonts w:ascii="宋体" w:hAnsi="宋体" w:cs="宋体" w:eastAsia="宋体"/>
          <w:color w:val="auto"/>
          <w:spacing w:val="0"/>
          <w:position w:val="0"/>
          <w:sz w:val="32"/>
          <w:shd w:fill="auto" w:val="clear"/>
        </w:rPr>
        <w:t xml:space="preserve">平方公里，实际面积为</w:t>
      </w:r>
      <w:r>
        <w:rPr>
          <w:rFonts w:ascii="Calibri" w:hAnsi="Calibri" w:cs="Calibri" w:eastAsia="Calibri"/>
          <w:color w:val="auto"/>
          <w:spacing w:val="0"/>
          <w:position w:val="0"/>
          <w:sz w:val="32"/>
          <w:shd w:fill="auto" w:val="clear"/>
        </w:rPr>
        <w:t xml:space="preserve">3112.18</w:t>
      </w:r>
      <w:r>
        <w:rPr>
          <w:rFonts w:ascii="宋体" w:hAnsi="宋体" w:cs="宋体" w:eastAsia="宋体"/>
          <w:color w:val="auto"/>
          <w:spacing w:val="0"/>
          <w:position w:val="0"/>
          <w:sz w:val="32"/>
          <w:shd w:fill="auto" w:val="clear"/>
        </w:rPr>
        <w:t xml:space="preserve">平方公里</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其中各类自然保护区</w:t>
      </w:r>
      <w:r>
        <w:rPr>
          <w:rFonts w:ascii="Calibri" w:hAnsi="Calibri" w:cs="Calibri" w:eastAsia="Calibri"/>
          <w:color w:val="auto"/>
          <w:spacing w:val="0"/>
          <w:position w:val="0"/>
          <w:sz w:val="32"/>
          <w:shd w:fill="auto" w:val="clear"/>
        </w:rPr>
        <w:t xml:space="preserve">13</w:t>
      </w:r>
      <w:r>
        <w:rPr>
          <w:rFonts w:ascii="宋体" w:hAnsi="宋体" w:cs="宋体" w:eastAsia="宋体"/>
          <w:color w:val="auto"/>
          <w:spacing w:val="0"/>
          <w:position w:val="0"/>
          <w:sz w:val="32"/>
          <w:shd w:fill="auto" w:val="clear"/>
        </w:rPr>
        <w:t xml:space="preserve">个（国家级</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个、省级</w:t>
      </w:r>
      <w:r>
        <w:rPr>
          <w:rFonts w:ascii="Calibri" w:hAnsi="Calibri" w:cs="Calibri" w:eastAsia="Calibri"/>
          <w:color w:val="auto"/>
          <w:spacing w:val="0"/>
          <w:position w:val="0"/>
          <w:sz w:val="32"/>
          <w:shd w:fill="auto" w:val="clear"/>
        </w:rPr>
        <w:t xml:space="preserve">6</w:t>
      </w:r>
      <w:r>
        <w:rPr>
          <w:rFonts w:ascii="宋体" w:hAnsi="宋体" w:cs="宋体" w:eastAsia="宋体"/>
          <w:color w:val="auto"/>
          <w:spacing w:val="0"/>
          <w:position w:val="0"/>
          <w:sz w:val="32"/>
          <w:shd w:fill="auto" w:val="clear"/>
        </w:rPr>
        <w:t xml:space="preserve">个、市州级</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个、县区级</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个，总面积约</w:t>
      </w:r>
      <w:r>
        <w:rPr>
          <w:rFonts w:ascii="Calibri" w:hAnsi="Calibri" w:cs="Calibri" w:eastAsia="Calibri"/>
          <w:color w:val="auto"/>
          <w:spacing w:val="0"/>
          <w:position w:val="0"/>
          <w:sz w:val="32"/>
          <w:shd w:fill="auto" w:val="clear"/>
        </w:rPr>
        <w:t xml:space="preserve">2040</w:t>
      </w:r>
      <w:r>
        <w:rPr>
          <w:rFonts w:ascii="宋体" w:hAnsi="宋体" w:cs="宋体" w:eastAsia="宋体"/>
          <w:color w:val="auto"/>
          <w:spacing w:val="0"/>
          <w:position w:val="0"/>
          <w:sz w:val="32"/>
          <w:shd w:fill="auto" w:val="clear"/>
        </w:rPr>
        <w:t xml:space="preserve">平方公里）、森林公园</w:t>
      </w:r>
      <w:r>
        <w:rPr>
          <w:rFonts w:ascii="Calibri" w:hAnsi="Calibri" w:cs="Calibri" w:eastAsia="Calibri"/>
          <w:color w:val="auto"/>
          <w:spacing w:val="0"/>
          <w:position w:val="0"/>
          <w:sz w:val="32"/>
          <w:shd w:fill="auto" w:val="clear"/>
        </w:rPr>
        <w:t xml:space="preserve">10</w:t>
      </w:r>
      <w:r>
        <w:rPr>
          <w:rFonts w:ascii="宋体" w:hAnsi="宋体" w:cs="宋体" w:eastAsia="宋体"/>
          <w:color w:val="auto"/>
          <w:spacing w:val="0"/>
          <w:position w:val="0"/>
          <w:sz w:val="32"/>
          <w:shd w:fill="auto" w:val="clear"/>
        </w:rPr>
        <w:t xml:space="preserve">个（国家级</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个、省级</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个、市州级</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个，总面积约</w:t>
      </w:r>
      <w:r>
        <w:rPr>
          <w:rFonts w:ascii="Calibri" w:hAnsi="Calibri" w:cs="Calibri" w:eastAsia="Calibri"/>
          <w:color w:val="auto"/>
          <w:spacing w:val="0"/>
          <w:position w:val="0"/>
          <w:sz w:val="32"/>
          <w:shd w:fill="auto" w:val="clear"/>
        </w:rPr>
        <w:t xml:space="preserve">203.56</w:t>
      </w:r>
      <w:r>
        <w:rPr>
          <w:rFonts w:ascii="宋体" w:hAnsi="宋体" w:cs="宋体" w:eastAsia="宋体"/>
          <w:color w:val="auto"/>
          <w:spacing w:val="0"/>
          <w:position w:val="0"/>
          <w:sz w:val="32"/>
          <w:shd w:fill="auto" w:val="clear"/>
        </w:rPr>
        <w:t xml:space="preserve">平方公里）、湿地公园</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个（均为国家级，总面积约</w:t>
      </w:r>
      <w:r>
        <w:rPr>
          <w:rFonts w:ascii="Calibri" w:hAnsi="Calibri" w:cs="Calibri" w:eastAsia="Calibri"/>
          <w:color w:val="auto"/>
          <w:spacing w:val="0"/>
          <w:position w:val="0"/>
          <w:sz w:val="32"/>
          <w:shd w:fill="auto" w:val="clear"/>
        </w:rPr>
        <w:t xml:space="preserve">5.02</w:t>
      </w:r>
      <w:r>
        <w:rPr>
          <w:rFonts w:ascii="宋体" w:hAnsi="宋体" w:cs="宋体" w:eastAsia="宋体"/>
          <w:color w:val="auto"/>
          <w:spacing w:val="0"/>
          <w:position w:val="0"/>
          <w:sz w:val="32"/>
          <w:shd w:fill="auto" w:val="clear"/>
        </w:rPr>
        <w:t xml:space="preserve">平方公里）、风景名胜区</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个（国家级</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个、省级</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个，总面积约</w:t>
      </w:r>
      <w:r>
        <w:rPr>
          <w:rFonts w:ascii="Calibri" w:hAnsi="Calibri" w:cs="Calibri" w:eastAsia="Calibri"/>
          <w:color w:val="auto"/>
          <w:spacing w:val="0"/>
          <w:position w:val="0"/>
          <w:sz w:val="32"/>
          <w:shd w:fill="auto" w:val="clear"/>
        </w:rPr>
        <w:t xml:space="preserve">1564.62</w:t>
      </w:r>
      <w:r>
        <w:rPr>
          <w:rFonts w:ascii="宋体" w:hAnsi="宋体" w:cs="宋体" w:eastAsia="宋体"/>
          <w:color w:val="auto"/>
          <w:spacing w:val="0"/>
          <w:position w:val="0"/>
          <w:sz w:val="32"/>
          <w:shd w:fill="auto" w:val="clear"/>
        </w:rPr>
        <w:t xml:space="preserve">平方公里）、地质公园</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个（国家级</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个、省级</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个，总面积为</w:t>
      </w:r>
      <w:r>
        <w:rPr>
          <w:rFonts w:ascii="Calibri" w:hAnsi="Calibri" w:cs="Calibri" w:eastAsia="Calibri"/>
          <w:color w:val="auto"/>
          <w:spacing w:val="0"/>
          <w:position w:val="0"/>
          <w:sz w:val="32"/>
          <w:shd w:fill="auto" w:val="clear"/>
        </w:rPr>
        <w:t xml:space="preserve">451.58</w:t>
      </w:r>
      <w:r>
        <w:rPr>
          <w:rFonts w:ascii="宋体" w:hAnsi="宋体" w:cs="宋体" w:eastAsia="宋体"/>
          <w:color w:val="auto"/>
          <w:spacing w:val="0"/>
          <w:position w:val="0"/>
          <w:sz w:val="32"/>
          <w:shd w:fill="auto" w:val="clear"/>
        </w:rPr>
        <w:t xml:space="preserve">平方公里）、自然与文化遗产地</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个（国家级</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个、省级</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个，总面积为</w:t>
      </w:r>
      <w:r>
        <w:rPr>
          <w:rFonts w:ascii="Calibri" w:hAnsi="Calibri" w:cs="Calibri" w:eastAsia="Calibri"/>
          <w:color w:val="auto"/>
          <w:spacing w:val="0"/>
          <w:position w:val="0"/>
          <w:sz w:val="32"/>
          <w:shd w:fill="auto" w:val="clear"/>
        </w:rPr>
        <w:t xml:space="preserve">642.75</w:t>
      </w:r>
      <w:r>
        <w:rPr>
          <w:rFonts w:ascii="宋体" w:hAnsi="宋体" w:cs="宋体" w:eastAsia="宋体"/>
          <w:color w:val="auto"/>
          <w:spacing w:val="0"/>
          <w:position w:val="0"/>
          <w:sz w:val="32"/>
          <w:shd w:fill="auto" w:val="clear"/>
        </w:rPr>
        <w:t xml:space="preserve">平方公里。如图</w:t>
      </w:r>
      <w:r>
        <w:rPr>
          <w:rFonts w:ascii="Calibri" w:hAnsi="Calibri" w:cs="Calibri" w:eastAsia="Calibri"/>
          <w:color w:val="auto"/>
          <w:spacing w:val="0"/>
          <w:position w:val="0"/>
          <w:sz w:val="32"/>
          <w:shd w:fill="auto" w:val="clear"/>
        </w:rPr>
        <w:t xml:space="preserve">1-02</w:t>
      </w:r>
    </w:p>
    <w:p>
      <w:pPr>
        <w:spacing w:before="0" w:after="0" w:line="360"/>
        <w:ind w:right="0" w:left="0" w:firstLine="480"/>
        <w:jc w:val="left"/>
        <w:rPr>
          <w:rFonts w:ascii="Calibri" w:hAnsi="Calibri" w:cs="Calibri" w:eastAsia="Calibri"/>
          <w:color w:val="0000FF"/>
          <w:spacing w:val="0"/>
          <w:position w:val="0"/>
          <w:sz w:val="32"/>
          <w:shd w:fill="auto" w:val="clear"/>
        </w:rPr>
      </w:pPr>
      <w:r>
        <w:object w:dxaOrig="7795" w:dyaOrig="3928">
          <v:rect xmlns:o="urn:schemas-microsoft-com:office:office" xmlns:v="urn:schemas-microsoft-com:vml" id="rectole0000000000" style="width:389.750000pt;height:196.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楷体" w:hAnsi="楷体" w:cs="楷体" w:eastAsia="楷体"/>
          <w:color w:val="auto"/>
          <w:spacing w:val="0"/>
          <w:position w:val="0"/>
          <w:sz w:val="24"/>
          <w:shd w:fill="auto" w:val="clear"/>
        </w:rPr>
      </w:pPr>
      <w:r>
        <w:rPr>
          <w:rFonts w:ascii="楷体" w:hAnsi="楷体" w:cs="楷体" w:eastAsia="楷体"/>
          <w:color w:val="auto"/>
          <w:spacing w:val="0"/>
          <w:position w:val="0"/>
          <w:sz w:val="24"/>
          <w:shd w:fill="auto" w:val="clear"/>
        </w:rPr>
        <w:t xml:space="preserve">图1-02广元市自然保护区分布图</w:t>
      </w:r>
    </w:p>
    <w:p>
      <w:pPr>
        <w:keepNext w:val="true"/>
        <w:keepLines w:val="true"/>
        <w:numPr>
          <w:ilvl w:val="0"/>
          <w:numId w:val="79"/>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剑门蜀道风景名胜区总体规划</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风景区规划面积</w:t>
      </w:r>
      <w:r>
        <w:rPr>
          <w:rFonts w:ascii="Calibri" w:hAnsi="Calibri" w:cs="Calibri" w:eastAsia="Calibri"/>
          <w:color w:val="auto"/>
          <w:spacing w:val="0"/>
          <w:position w:val="0"/>
          <w:sz w:val="32"/>
          <w:shd w:fill="auto" w:val="clear"/>
        </w:rPr>
        <w:t xml:space="preserve"> 790.0 </w:t>
      </w:r>
      <w:r>
        <w:rPr>
          <w:rFonts w:ascii="宋体" w:hAnsi="宋体" w:cs="宋体" w:eastAsia="宋体"/>
          <w:color w:val="auto"/>
          <w:spacing w:val="0"/>
          <w:position w:val="0"/>
          <w:sz w:val="32"/>
          <w:shd w:fill="auto" w:val="clear"/>
        </w:rPr>
        <w:t xml:space="preserve">平方千米，地理坐标东经</w:t>
      </w:r>
      <w:r>
        <w:rPr>
          <w:rFonts w:ascii="Calibri" w:hAnsi="Calibri" w:cs="Calibri" w:eastAsia="Calibri"/>
          <w:color w:val="auto"/>
          <w:spacing w:val="0"/>
          <w:position w:val="0"/>
          <w:sz w:val="32"/>
          <w:shd w:fill="auto" w:val="clear"/>
        </w:rPr>
        <w:t xml:space="preserve"> 106</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06</w:t>
      </w:r>
      <w:r>
        <w:rPr>
          <w:rFonts w:ascii="Calibri" w:hAnsi="Calibri" w:cs="Calibri" w:eastAsia="Calibri"/>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106°45</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，北纬</w:t>
      </w:r>
      <w:r>
        <w:rPr>
          <w:rFonts w:ascii="Calibri" w:hAnsi="Calibri" w:cs="Calibri" w:eastAsia="Calibri"/>
          <w:color w:val="auto"/>
          <w:spacing w:val="0"/>
          <w:position w:val="0"/>
          <w:sz w:val="32"/>
          <w:shd w:fill="auto" w:val="clear"/>
        </w:rPr>
        <w:t xml:space="preserve">32°43</w:t>
      </w:r>
      <w:r>
        <w:rPr>
          <w:rFonts w:ascii="Calibri" w:hAnsi="Calibri" w:cs="Calibri" w:eastAsia="Calibri"/>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31°27</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。包含明月峡景区、昭化古城、剑门关、翠云廊、七曲山大庙景区、富乐山景区、江油关、窦圌山景区、白马关景区。风景区核心景区范围与一级保护区范围保持一致，总面积</w:t>
      </w:r>
      <w:r>
        <w:rPr>
          <w:rFonts w:ascii="Calibri" w:hAnsi="Calibri" w:cs="Calibri" w:eastAsia="Calibri"/>
          <w:color w:val="auto"/>
          <w:spacing w:val="0"/>
          <w:position w:val="0"/>
          <w:sz w:val="32"/>
          <w:shd w:fill="auto" w:val="clear"/>
        </w:rPr>
        <w:t xml:space="preserve"> 43.2 </w:t>
      </w:r>
      <w:r>
        <w:rPr>
          <w:rFonts w:ascii="宋体" w:hAnsi="宋体" w:cs="宋体" w:eastAsia="宋体"/>
          <w:color w:val="auto"/>
          <w:spacing w:val="0"/>
          <w:position w:val="0"/>
          <w:sz w:val="32"/>
          <w:shd w:fill="auto" w:val="clear"/>
        </w:rPr>
        <w:t xml:space="preserve">平方千米，广元市景段包含：</w:t>
      </w:r>
    </w:p>
    <w:p>
      <w:pPr>
        <w:numPr>
          <w:ilvl w:val="0"/>
          <w:numId w:val="81"/>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明月峡景区：包含清风峡、明月峡、龙洞背和千佛崖四个片区；</w:t>
      </w:r>
    </w:p>
    <w:p>
      <w:pPr>
        <w:numPr>
          <w:ilvl w:val="0"/>
          <w:numId w:val="81"/>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昭化古城景区：包含天雄关、唐房湾古道、高庙铺古道和昭化古城四个片区；</w:t>
      </w:r>
    </w:p>
    <w:p>
      <w:pPr>
        <w:numPr>
          <w:ilvl w:val="0"/>
          <w:numId w:val="81"/>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剑门关景区：以志公寺古道和剑门关山体两个片区；</w:t>
      </w:r>
    </w:p>
    <w:p>
      <w:pPr>
        <w:numPr>
          <w:ilvl w:val="0"/>
          <w:numId w:val="81"/>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翠云廊景区：包含翠云廊、石洞沟、拦马墙、柳沟、垂泉、觉苑寺、武连七个片区。如图</w:t>
      </w:r>
      <w:r>
        <w:rPr>
          <w:rFonts w:ascii="Calibri" w:hAnsi="Calibri" w:cs="Calibri" w:eastAsia="Calibri"/>
          <w:color w:val="auto"/>
          <w:spacing w:val="0"/>
          <w:position w:val="0"/>
          <w:sz w:val="32"/>
          <w:shd w:fill="auto" w:val="clear"/>
        </w:rPr>
        <w:t xml:space="preserve">1-03</w:t>
      </w:r>
    </w:p>
    <w:p>
      <w:pPr>
        <w:spacing w:before="0" w:after="0" w:line="360"/>
        <w:ind w:right="0" w:left="0" w:firstLine="480"/>
        <w:jc w:val="left"/>
        <w:rPr>
          <w:rFonts w:ascii="Calibri" w:hAnsi="Calibri" w:cs="Calibri" w:eastAsia="Calibri"/>
          <w:color w:val="0000FF"/>
          <w:spacing w:val="0"/>
          <w:position w:val="0"/>
          <w:sz w:val="32"/>
          <w:shd w:fill="auto" w:val="clear"/>
        </w:rPr>
      </w:pPr>
      <w:r>
        <w:object w:dxaOrig="8685" w:dyaOrig="4920">
          <v:rect xmlns:o="urn:schemas-microsoft-com:office:office" xmlns:v="urn:schemas-microsoft-com:vml" id="rectole0000000001" style="width:434.250000pt;height:24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楷体" w:hAnsi="楷体" w:cs="楷体" w:eastAsia="楷体"/>
          <w:color w:val="auto"/>
          <w:spacing w:val="0"/>
          <w:position w:val="0"/>
          <w:sz w:val="24"/>
          <w:shd w:fill="auto" w:val="clear"/>
        </w:rPr>
      </w:pPr>
      <w:r>
        <w:rPr>
          <w:rFonts w:ascii="楷体" w:hAnsi="楷体" w:cs="楷体" w:eastAsia="楷体"/>
          <w:color w:val="auto"/>
          <w:spacing w:val="0"/>
          <w:position w:val="0"/>
          <w:sz w:val="24"/>
          <w:shd w:fill="auto" w:val="clear"/>
        </w:rPr>
        <w:t xml:space="preserve">图1-03剑门蜀道风景名胜区规划总体</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依据《风景名胜条例》，风景区禁入项目包括：</w:t>
      </w:r>
      <w:r>
        <w:rPr>
          <w:rFonts w:ascii="Calibri" w:hAnsi="Calibri" w:cs="Calibri" w:eastAsia="Calibri"/>
          <w:color w:val="auto"/>
          <w:spacing w:val="0"/>
          <w:position w:val="0"/>
          <w:sz w:val="32"/>
          <w:shd w:fill="auto" w:val="clear"/>
        </w:rPr>
        <w:t xml:space="preserve"> </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MS Mincho" w:hAnsi="MS Mincho" w:cs="MS Mincho" w:eastAsia="MS Mincho"/>
          <w:color w:val="auto"/>
          <w:spacing w:val="0"/>
          <w:position w:val="0"/>
          <w:sz w:val="32"/>
          <w:shd w:fill="auto" w:val="clear"/>
        </w:rPr>
        <w:t xml:space="preserve">①</w:t>
      </w:r>
      <w:r>
        <w:rPr>
          <w:rFonts w:ascii="宋体" w:hAnsi="宋体" w:cs="宋体" w:eastAsia="宋体"/>
          <w:color w:val="auto"/>
          <w:spacing w:val="0"/>
          <w:position w:val="0"/>
          <w:sz w:val="32"/>
          <w:shd w:fill="auto" w:val="clear"/>
        </w:rPr>
        <w:t xml:space="preserve">禁止开山、采</w:t>
      </w:r>
      <w:r>
        <w:rPr>
          <w:rFonts w:ascii="宋体" w:hAnsi="宋体" w:cs="宋体" w:eastAsia="宋体"/>
          <w:color w:val="auto"/>
          <w:spacing w:val="0"/>
          <w:position w:val="0"/>
          <w:sz w:val="32"/>
          <w:shd w:fill="auto" w:val="clear"/>
        </w:rPr>
        <w:t xml:space="preserve">石、开矿、开荒、修坟立碑等破坏景观、植被和地形地貌的活动；</w:t>
      </w:r>
      <w:r>
        <w:rPr>
          <w:rFonts w:ascii="MS Mincho" w:hAnsi="MS Mincho" w:cs="MS Mincho" w:eastAsia="MS Mincho"/>
          <w:color w:val="auto"/>
          <w:spacing w:val="0"/>
          <w:position w:val="0"/>
          <w:sz w:val="32"/>
          <w:shd w:fill="auto" w:val="clear"/>
        </w:rPr>
        <w:t xml:space="preserve">②</w:t>
      </w:r>
      <w:r>
        <w:rPr>
          <w:rFonts w:ascii="宋体" w:hAnsi="宋体" w:cs="宋体" w:eastAsia="宋体"/>
          <w:color w:val="auto"/>
          <w:spacing w:val="0"/>
          <w:position w:val="0"/>
          <w:sz w:val="32"/>
          <w:shd w:fill="auto" w:val="clear"/>
        </w:rPr>
        <w:t xml:space="preserve">禁止修建储存</w:t>
      </w:r>
      <w:r>
        <w:rPr>
          <w:rFonts w:ascii="宋体" w:hAnsi="宋体" w:cs="宋体" w:eastAsia="宋体"/>
          <w:color w:val="auto"/>
          <w:spacing w:val="0"/>
          <w:position w:val="0"/>
          <w:sz w:val="32"/>
          <w:shd w:fill="auto" w:val="clear"/>
        </w:rPr>
        <w:t xml:space="preserve">爆炸性、易燃性、放射性、毒害性、腐蚀性物品的设施；</w:t>
      </w:r>
      <w:r>
        <w:rPr>
          <w:rFonts w:ascii="MS Mincho" w:hAnsi="MS Mincho" w:cs="MS Mincho" w:eastAsia="MS Mincho"/>
          <w:color w:val="auto"/>
          <w:spacing w:val="0"/>
          <w:position w:val="0"/>
          <w:sz w:val="32"/>
          <w:shd w:fill="auto" w:val="clear"/>
        </w:rPr>
        <w:t xml:space="preserve">③</w:t>
      </w:r>
      <w:r>
        <w:rPr>
          <w:rFonts w:ascii="宋体" w:hAnsi="宋体" w:cs="宋体" w:eastAsia="宋体"/>
          <w:color w:val="auto"/>
          <w:spacing w:val="0"/>
          <w:position w:val="0"/>
          <w:sz w:val="32"/>
          <w:shd w:fill="auto" w:val="clear"/>
        </w:rPr>
        <w:t xml:space="preserve">禁止在景物或者设施上刻划、涂污；④禁止乱扔垃圾；⑤禁止在风景名</w:t>
      </w:r>
      <w:r>
        <w:rPr>
          <w:rFonts w:ascii="宋体" w:hAnsi="宋体" w:cs="宋体" w:eastAsia="宋体"/>
          <w:color w:val="auto"/>
          <w:spacing w:val="0"/>
          <w:position w:val="0"/>
          <w:sz w:val="32"/>
          <w:shd w:fill="auto" w:val="clear"/>
        </w:rPr>
        <w:t xml:space="preserve">胜区内设立各类开发区和在核心景区内建设宾馆、招待所、培训中心、疗养院以及与风景名胜资源保护无关的其他建筑物。</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预拌混凝土、砂浆搅拌站站址选址上因避开自然保护区、风景名胜区保护范围，避开人流聚集的场所，尽量将站点设置在下风、下水处，降低环境污染风险。</w:t>
      </w:r>
    </w:p>
    <w:p>
      <w:pPr>
        <w:keepNext w:val="true"/>
        <w:keepLines w:val="true"/>
        <w:numPr>
          <w:ilvl w:val="0"/>
          <w:numId w:val="85"/>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散装水泥发展应用现状</w:t>
      </w:r>
    </w:p>
    <w:p>
      <w:pPr>
        <w:keepNext w:val="true"/>
        <w:keepLines w:val="true"/>
        <w:numPr>
          <w:ilvl w:val="0"/>
          <w:numId w:val="8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水泥企业发展现状</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到目前为止，全市共有水泥生产企业</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家；其中利州区</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家，朝天区</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家，旺苍县</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家，剑阁县</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家。详见下图</w:t>
      </w:r>
      <w:r>
        <w:rPr>
          <w:rFonts w:ascii="Calibri" w:hAnsi="Calibri" w:cs="Calibri" w:eastAsia="Calibri"/>
          <w:color w:val="auto"/>
          <w:spacing w:val="0"/>
          <w:position w:val="0"/>
          <w:sz w:val="32"/>
          <w:shd w:fill="auto" w:val="clear"/>
        </w:rPr>
        <w:t xml:space="preserve">1-04</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年末，全市散装水泥供应量为</w:t>
      </w:r>
      <w:r>
        <w:rPr>
          <w:rFonts w:ascii="Calibri" w:hAnsi="Calibri" w:cs="Calibri" w:eastAsia="Calibri"/>
          <w:color w:val="auto"/>
          <w:spacing w:val="0"/>
          <w:position w:val="0"/>
          <w:sz w:val="32"/>
          <w:shd w:fill="auto" w:val="clear"/>
        </w:rPr>
        <w:t xml:space="preserve">421.804</w:t>
      </w:r>
      <w:r>
        <w:rPr>
          <w:rFonts w:ascii="宋体" w:hAnsi="宋体" w:cs="宋体" w:eastAsia="宋体"/>
          <w:color w:val="auto"/>
          <w:spacing w:val="0"/>
          <w:position w:val="0"/>
          <w:sz w:val="32"/>
          <w:shd w:fill="auto" w:val="clear"/>
        </w:rPr>
        <w:t xml:space="preserve">万吨，水泥总产量</w:t>
      </w:r>
      <w:r>
        <w:rPr>
          <w:rFonts w:ascii="Calibri" w:hAnsi="Calibri" w:cs="Calibri" w:eastAsia="Calibri"/>
          <w:color w:val="auto"/>
          <w:spacing w:val="0"/>
          <w:position w:val="0"/>
          <w:sz w:val="32"/>
          <w:shd w:fill="auto" w:val="clear"/>
        </w:rPr>
        <w:t xml:space="preserve">847.781</w:t>
      </w:r>
      <w:r>
        <w:rPr>
          <w:rFonts w:ascii="宋体" w:hAnsi="宋体" w:cs="宋体" w:eastAsia="宋体"/>
          <w:color w:val="auto"/>
          <w:spacing w:val="0"/>
          <w:position w:val="0"/>
          <w:sz w:val="32"/>
          <w:shd w:fill="auto" w:val="clear"/>
        </w:rPr>
        <w:t xml:space="preserve">万吨，水泥散装率</w:t>
      </w:r>
      <w:r>
        <w:rPr>
          <w:rFonts w:ascii="Calibri" w:hAnsi="Calibri" w:cs="Calibri" w:eastAsia="Calibri"/>
          <w:color w:val="auto"/>
          <w:spacing w:val="0"/>
          <w:position w:val="0"/>
          <w:sz w:val="32"/>
          <w:shd w:fill="auto" w:val="clear"/>
        </w:rPr>
        <w:t xml:space="preserve">49.754%</w:t>
      </w:r>
      <w:r>
        <w:rPr>
          <w:rFonts w:ascii="宋体" w:hAnsi="宋体" w:cs="宋体" w:eastAsia="宋体"/>
          <w:color w:val="auto"/>
          <w:spacing w:val="0"/>
          <w:position w:val="0"/>
          <w:sz w:val="32"/>
          <w:shd w:fill="auto" w:val="clear"/>
        </w:rPr>
        <w:t xml:space="preserve">。详见下表</w:t>
      </w:r>
      <w:r>
        <w:rPr>
          <w:rFonts w:ascii="Calibri" w:hAnsi="Calibri" w:cs="Calibri" w:eastAsia="Calibri"/>
          <w:color w:val="auto"/>
          <w:spacing w:val="0"/>
          <w:position w:val="0"/>
          <w:sz w:val="32"/>
          <w:shd w:fill="auto" w:val="clear"/>
        </w:rPr>
        <w:t xml:space="preserve">1-02</w:t>
      </w:r>
    </w:p>
    <w:p>
      <w:pPr>
        <w:spacing w:before="0" w:after="0" w:line="240"/>
        <w:ind w:right="0" w:left="0" w:firstLine="0"/>
        <w:jc w:val="center"/>
        <w:rPr>
          <w:rFonts w:ascii="楷体" w:hAnsi="楷体" w:cs="楷体" w:eastAsia="楷体"/>
          <w:color w:val="auto"/>
          <w:spacing w:val="0"/>
          <w:position w:val="0"/>
          <w:sz w:val="28"/>
          <w:shd w:fill="auto" w:val="clear"/>
        </w:rPr>
      </w:pPr>
      <w:r>
        <w:object w:dxaOrig="8726" w:dyaOrig="6621">
          <v:rect xmlns:o="urn:schemas-microsoft-com:office:office" xmlns:v="urn:schemas-microsoft-com:vml" id="rectole0000000002" style="width:436.300000pt;height:331.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楷体" w:hAnsi="楷体" w:cs="楷体" w:eastAsia="楷体"/>
          <w:color w:val="auto"/>
          <w:spacing w:val="0"/>
          <w:position w:val="0"/>
          <w:sz w:val="28"/>
          <w:shd w:fill="auto" w:val="clear"/>
        </w:rPr>
        <w:t xml:space="preserve">图1-04</w:t>
      </w:r>
      <w:r>
        <w:rPr>
          <w:rFonts w:ascii="楷体" w:hAnsi="楷体" w:cs="楷体" w:eastAsia="楷体"/>
          <w:b/>
          <w:color w:val="auto"/>
          <w:spacing w:val="0"/>
          <w:position w:val="0"/>
          <w:sz w:val="28"/>
          <w:shd w:fill="auto" w:val="clear"/>
        </w:rPr>
        <w:t xml:space="preserve">  </w:t>
      </w:r>
      <w:r>
        <w:rPr>
          <w:rFonts w:ascii="楷体" w:hAnsi="楷体" w:cs="楷体" w:eastAsia="楷体"/>
          <w:color w:val="auto"/>
          <w:spacing w:val="0"/>
          <w:position w:val="0"/>
          <w:sz w:val="28"/>
          <w:shd w:fill="auto" w:val="clear"/>
        </w:rPr>
        <w:t xml:space="preserve">市域水泥厂位置示意图</w: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表1-02  水泥生产企业散装水泥现状统计表</w:t>
      </w:r>
    </w:p>
    <w:p>
      <w:pPr>
        <w:spacing w:before="0" w:after="0" w:line="240"/>
        <w:ind w:right="0" w:left="0" w:firstLine="0"/>
        <w:jc w:val="right"/>
        <w:rPr>
          <w:rFonts w:ascii="Calibri" w:hAnsi="Calibri" w:cs="Calibri" w:eastAsia="Calibri"/>
          <w:b/>
          <w:color w:val="auto"/>
          <w:spacing w:val="0"/>
          <w:position w:val="0"/>
          <w:sz w:val="21"/>
          <w:shd w:fill="auto" w:val="clear"/>
        </w:rPr>
      </w:pPr>
      <w:r>
        <w:rPr>
          <w:rFonts w:ascii="宋体" w:hAnsi="宋体" w:cs="宋体" w:eastAsia="宋体"/>
          <w:b/>
          <w:color w:val="auto"/>
          <w:spacing w:val="0"/>
          <w:position w:val="0"/>
          <w:sz w:val="21"/>
          <w:shd w:fill="auto" w:val="clear"/>
        </w:rPr>
        <w:t xml:space="preserve">（单位：万吨</w:t>
      </w:r>
      <w:r>
        <w:rPr>
          <w:rFonts w:ascii="Calibri" w:hAnsi="Calibri" w:cs="Calibri" w:eastAsia="Calibri"/>
          <w:b/>
          <w:color w:val="auto"/>
          <w:spacing w:val="0"/>
          <w:position w:val="0"/>
          <w:sz w:val="21"/>
          <w:shd w:fill="auto" w:val="clear"/>
        </w:rPr>
        <w:t xml:space="preserve">/</w:t>
      </w:r>
      <w:r>
        <w:rPr>
          <w:rFonts w:ascii="宋体" w:hAnsi="宋体" w:cs="宋体" w:eastAsia="宋体"/>
          <w:b/>
          <w:color w:val="auto"/>
          <w:spacing w:val="0"/>
          <w:position w:val="0"/>
          <w:sz w:val="21"/>
          <w:shd w:fill="auto" w:val="clear"/>
        </w:rPr>
        <w:t xml:space="preserve">年）</w:t>
      </w:r>
    </w:p>
    <w:tbl>
      <w:tblPr/>
      <w:tblGrid>
        <w:gridCol w:w="426"/>
        <w:gridCol w:w="931"/>
        <w:gridCol w:w="2471"/>
        <w:gridCol w:w="991"/>
        <w:gridCol w:w="993"/>
        <w:gridCol w:w="1057"/>
        <w:gridCol w:w="1919"/>
      </w:tblGrid>
      <w:tr>
        <w:trPr>
          <w:trHeight w:val="270" w:hRule="auto"/>
          <w:jc w:val="left"/>
        </w:trPr>
        <w:tc>
          <w:tcPr>
            <w:tcW w:w="426"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序号</w:t>
            </w:r>
          </w:p>
        </w:tc>
        <w:tc>
          <w:tcPr>
            <w:tcW w:w="931"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县(区)</w:t>
            </w:r>
          </w:p>
        </w:tc>
        <w:tc>
          <w:tcPr>
            <w:tcW w:w="2471"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企业名称</w:t>
            </w:r>
          </w:p>
        </w:tc>
        <w:tc>
          <w:tcPr>
            <w:tcW w:w="991"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2019年散装水泥供应量</w:t>
            </w:r>
          </w:p>
        </w:tc>
        <w:tc>
          <w:tcPr>
            <w:tcW w:w="993"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2019年水泥生产量</w:t>
            </w:r>
          </w:p>
        </w:tc>
        <w:tc>
          <w:tcPr>
            <w:tcW w:w="1057"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c>
          <w:tcPr>
            <w:tcW w:w="1919"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备注</w:t>
            </w:r>
          </w:p>
        </w:tc>
      </w:tr>
      <w:tr>
        <w:trPr>
          <w:trHeight w:val="270" w:hRule="auto"/>
          <w:jc w:val="left"/>
        </w:trPr>
        <w:tc>
          <w:tcPr>
            <w:tcW w:w="42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9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247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旺苍川煤水泥有限责任公司</w:t>
            </w:r>
          </w:p>
        </w:tc>
        <w:tc>
          <w:tcPr>
            <w:tcW w:w="9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74.52</w:t>
            </w:r>
          </w:p>
        </w:tc>
        <w:tc>
          <w:tcPr>
            <w:tcW w:w="9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125.37</w:t>
            </w:r>
          </w:p>
        </w:tc>
        <w:tc>
          <w:tcPr>
            <w:tcW w:w="105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59.44</w:t>
            </w:r>
          </w:p>
        </w:tc>
        <w:tc>
          <w:tcPr>
            <w:tcW w:w="191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原卢家坝水泥厂</w:t>
            </w:r>
          </w:p>
        </w:tc>
      </w:tr>
      <w:tr>
        <w:trPr>
          <w:trHeight w:val="270" w:hRule="auto"/>
          <w:jc w:val="left"/>
        </w:trPr>
        <w:tc>
          <w:tcPr>
            <w:tcW w:w="42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w:t>
            </w:r>
          </w:p>
        </w:tc>
        <w:tc>
          <w:tcPr>
            <w:tcW w:w="9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247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旺苍县匡山水泥有限公司</w:t>
            </w:r>
          </w:p>
        </w:tc>
        <w:tc>
          <w:tcPr>
            <w:tcW w:w="9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18.89</w:t>
            </w:r>
          </w:p>
        </w:tc>
        <w:tc>
          <w:tcPr>
            <w:tcW w:w="9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87.37</w:t>
            </w:r>
          </w:p>
        </w:tc>
        <w:tc>
          <w:tcPr>
            <w:tcW w:w="105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21.62</w:t>
            </w:r>
          </w:p>
        </w:tc>
        <w:tc>
          <w:tcPr>
            <w:tcW w:w="191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270" w:hRule="auto"/>
          <w:jc w:val="left"/>
        </w:trPr>
        <w:tc>
          <w:tcPr>
            <w:tcW w:w="42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w:t>
            </w:r>
          </w:p>
        </w:tc>
        <w:tc>
          <w:tcPr>
            <w:tcW w:w="9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47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四川川煤水泥股份有限责任公司</w:t>
            </w:r>
          </w:p>
        </w:tc>
        <w:tc>
          <w:tcPr>
            <w:tcW w:w="9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9.79</w:t>
            </w:r>
          </w:p>
        </w:tc>
        <w:tc>
          <w:tcPr>
            <w:tcW w:w="9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47.41</w:t>
            </w:r>
          </w:p>
        </w:tc>
        <w:tc>
          <w:tcPr>
            <w:tcW w:w="105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20.64</w:t>
            </w:r>
          </w:p>
        </w:tc>
        <w:tc>
          <w:tcPr>
            <w:tcW w:w="191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原广旺剑门水泥有限公司</w:t>
            </w:r>
          </w:p>
        </w:tc>
      </w:tr>
      <w:tr>
        <w:trPr>
          <w:trHeight w:val="270" w:hRule="auto"/>
          <w:jc w:val="left"/>
        </w:trPr>
        <w:tc>
          <w:tcPr>
            <w:tcW w:w="42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w:t>
            </w:r>
          </w:p>
        </w:tc>
        <w:tc>
          <w:tcPr>
            <w:tcW w:w="9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247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广元海螺水泥有限责任公司</w:t>
            </w:r>
          </w:p>
        </w:tc>
        <w:tc>
          <w:tcPr>
            <w:tcW w:w="9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250.41</w:t>
            </w:r>
          </w:p>
        </w:tc>
        <w:tc>
          <w:tcPr>
            <w:tcW w:w="9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466.32</w:t>
            </w:r>
          </w:p>
        </w:tc>
        <w:tc>
          <w:tcPr>
            <w:tcW w:w="105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53.70</w:t>
            </w:r>
          </w:p>
        </w:tc>
        <w:tc>
          <w:tcPr>
            <w:tcW w:w="191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270" w:hRule="auto"/>
          <w:jc w:val="left"/>
        </w:trPr>
        <w:tc>
          <w:tcPr>
            <w:tcW w:w="42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9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247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高力水泥实业有限公司</w:t>
            </w:r>
          </w:p>
        </w:tc>
        <w:tc>
          <w:tcPr>
            <w:tcW w:w="9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68.2</w:t>
            </w:r>
          </w:p>
        </w:tc>
        <w:tc>
          <w:tcPr>
            <w:tcW w:w="9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121.31</w:t>
            </w:r>
          </w:p>
        </w:tc>
        <w:tc>
          <w:tcPr>
            <w:tcW w:w="105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56.22</w:t>
            </w:r>
          </w:p>
        </w:tc>
        <w:tc>
          <w:tcPr>
            <w:tcW w:w="191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270" w:hRule="auto"/>
          <w:jc w:val="left"/>
        </w:trPr>
        <w:tc>
          <w:tcPr>
            <w:tcW w:w="42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z w:val="22"/>
                <w:shd w:fill="auto" w:val="clear"/>
              </w:rPr>
            </w:pPr>
          </w:p>
        </w:tc>
        <w:tc>
          <w:tcPr>
            <w:tcW w:w="9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合计</w:t>
            </w:r>
          </w:p>
        </w:tc>
        <w:tc>
          <w:tcPr>
            <w:tcW w:w="247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5个</w:t>
            </w:r>
          </w:p>
        </w:tc>
        <w:tc>
          <w:tcPr>
            <w:tcW w:w="9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421.80</w:t>
            </w:r>
          </w:p>
        </w:tc>
        <w:tc>
          <w:tcPr>
            <w:tcW w:w="9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847.78</w:t>
            </w:r>
          </w:p>
        </w:tc>
        <w:tc>
          <w:tcPr>
            <w:tcW w:w="105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49.75</w:t>
            </w:r>
          </w:p>
        </w:tc>
        <w:tc>
          <w:tcPr>
            <w:tcW w:w="191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bl>
    <w:p>
      <w:pPr>
        <w:keepNext w:val="true"/>
        <w:keepLines w:val="true"/>
        <w:numPr>
          <w:ilvl w:val="0"/>
          <w:numId w:val="10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预拌混凝土发展现状</w:t>
      </w:r>
    </w:p>
    <w:p>
      <w:pPr>
        <w:keepNext w:val="true"/>
        <w:keepLines w:val="true"/>
        <w:numPr>
          <w:ilvl w:val="0"/>
          <w:numId w:val="106"/>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预拌混凝土搅拌站数量</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2015</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2020</w:t>
      </w:r>
      <w:r>
        <w:rPr>
          <w:rFonts w:ascii="宋体" w:hAnsi="宋体" w:cs="宋体" w:eastAsia="宋体"/>
          <w:color w:val="auto"/>
          <w:spacing w:val="0"/>
          <w:position w:val="0"/>
          <w:sz w:val="32"/>
          <w:shd w:fill="auto" w:val="clear"/>
        </w:rPr>
        <w:t xml:space="preserve">年，</w:t>
      </w:r>
      <w:r>
        <w:rPr>
          <w:rFonts w:ascii="宋体" w:hAnsi="宋体" w:cs="宋体" w:eastAsia="宋体"/>
          <w:color w:val="000000"/>
          <w:spacing w:val="0"/>
          <w:position w:val="0"/>
          <w:sz w:val="32"/>
          <w:shd w:fill="auto" w:val="clear"/>
        </w:rPr>
        <w:t xml:space="preserve">全市已建成并取得资质证书的预拌混凝土搅拌站</w:t>
      </w:r>
      <w:r>
        <w:rPr>
          <w:rFonts w:ascii="宋体" w:hAnsi="宋体" w:cs="宋体" w:eastAsia="宋体"/>
          <w:color w:val="auto"/>
          <w:spacing w:val="0"/>
          <w:position w:val="0"/>
          <w:sz w:val="32"/>
          <w:shd w:fill="auto" w:val="clear"/>
        </w:rPr>
        <w:t xml:space="preserve">从</w:t>
      </w:r>
      <w:r>
        <w:rPr>
          <w:rFonts w:ascii="Calibri" w:hAnsi="Calibri" w:cs="Calibri" w:eastAsia="Calibri"/>
          <w:color w:val="auto"/>
          <w:spacing w:val="0"/>
          <w:position w:val="0"/>
          <w:sz w:val="32"/>
          <w:shd w:fill="auto" w:val="clear"/>
        </w:rPr>
        <w:t xml:space="preserve">19</w:t>
      </w:r>
      <w:r>
        <w:rPr>
          <w:rFonts w:ascii="宋体" w:hAnsi="宋体" w:cs="宋体" w:eastAsia="宋体"/>
          <w:color w:val="auto"/>
          <w:spacing w:val="0"/>
          <w:position w:val="0"/>
          <w:sz w:val="32"/>
          <w:shd w:fill="auto" w:val="clear"/>
        </w:rPr>
        <w:t xml:space="preserve">家增加到</w:t>
      </w:r>
      <w:r>
        <w:rPr>
          <w:rFonts w:ascii="Calibri" w:hAnsi="Calibri" w:cs="Calibri" w:eastAsia="Calibri"/>
          <w:color w:val="auto"/>
          <w:spacing w:val="0"/>
          <w:position w:val="0"/>
          <w:sz w:val="32"/>
          <w:shd w:fill="auto" w:val="clear"/>
        </w:rPr>
        <w:t xml:space="preserve">38</w:t>
      </w:r>
      <w:r>
        <w:rPr>
          <w:rFonts w:ascii="宋体" w:hAnsi="宋体" w:cs="宋体" w:eastAsia="宋体"/>
          <w:color w:val="auto"/>
          <w:spacing w:val="0"/>
          <w:position w:val="0"/>
          <w:sz w:val="32"/>
          <w:shd w:fill="auto" w:val="clear"/>
        </w:rPr>
        <w:t xml:space="preserve">家，其中：利州区</w:t>
      </w:r>
      <w:r>
        <w:rPr>
          <w:rFonts w:ascii="Calibri" w:hAnsi="Calibri" w:cs="Calibri" w:eastAsia="Calibri"/>
          <w:color w:val="auto"/>
          <w:spacing w:val="0"/>
          <w:position w:val="0"/>
          <w:sz w:val="32"/>
          <w:shd w:fill="auto" w:val="clear"/>
        </w:rPr>
        <w:t xml:space="preserve">14</w:t>
      </w:r>
      <w:r>
        <w:rPr>
          <w:rFonts w:ascii="宋体" w:hAnsi="宋体" w:cs="宋体" w:eastAsia="宋体"/>
          <w:color w:val="auto"/>
          <w:spacing w:val="0"/>
          <w:position w:val="0"/>
          <w:sz w:val="32"/>
          <w:shd w:fill="auto" w:val="clear"/>
        </w:rPr>
        <w:t xml:space="preserve">家，昭化区</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家，朝天区</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家，苍溪县</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家、旺苍县</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家、青川县</w:t>
      </w:r>
      <w:r>
        <w:rPr>
          <w:rFonts w:ascii="Calibri" w:hAnsi="Calibri" w:cs="Calibri" w:eastAsia="Calibri"/>
          <w:color w:val="auto"/>
          <w:spacing w:val="0"/>
          <w:position w:val="0"/>
          <w:sz w:val="32"/>
          <w:shd w:fill="auto" w:val="clear"/>
        </w:rPr>
        <w:t xml:space="preserve">7</w:t>
      </w:r>
      <w:r>
        <w:rPr>
          <w:rFonts w:ascii="宋体" w:hAnsi="宋体" w:cs="宋体" w:eastAsia="宋体"/>
          <w:color w:val="auto"/>
          <w:spacing w:val="0"/>
          <w:position w:val="0"/>
          <w:sz w:val="32"/>
          <w:shd w:fill="auto" w:val="clear"/>
        </w:rPr>
        <w:t xml:space="preserve">家、剑阁县</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家，全市</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县</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区均建有预拌混凝土搅拌站。</w:t>
      </w:r>
    </w:p>
    <w:p>
      <w:pPr>
        <w:keepNext w:val="true"/>
        <w:keepLines w:val="true"/>
        <w:numPr>
          <w:ilvl w:val="0"/>
          <w:numId w:val="109"/>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预拌混凝土产能和实际产量</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预拌混凝土设计产能从</w:t>
      </w:r>
      <w:r>
        <w:rPr>
          <w:rFonts w:ascii="Calibri" w:hAnsi="Calibri" w:cs="Calibri" w:eastAsia="Calibri"/>
          <w:color w:val="auto"/>
          <w:spacing w:val="0"/>
          <w:position w:val="0"/>
          <w:sz w:val="32"/>
          <w:shd w:fill="auto" w:val="clear"/>
        </w:rPr>
        <w:t xml:space="preserve">1260</w:t>
      </w:r>
      <w:r>
        <w:rPr>
          <w:rFonts w:ascii="宋体" w:hAnsi="宋体" w:cs="宋体" w:eastAsia="宋体"/>
          <w:color w:val="auto"/>
          <w:spacing w:val="0"/>
          <w:position w:val="0"/>
          <w:sz w:val="32"/>
          <w:shd w:fill="auto" w:val="clear"/>
        </w:rPr>
        <w:t xml:space="preserve">万立方米</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年增加到</w:t>
      </w:r>
      <w:r>
        <w:rPr>
          <w:rFonts w:ascii="Calibri" w:hAnsi="Calibri" w:cs="Calibri" w:eastAsia="Calibri"/>
          <w:color w:val="auto"/>
          <w:spacing w:val="0"/>
          <w:position w:val="0"/>
          <w:sz w:val="32"/>
          <w:shd w:fill="auto" w:val="clear"/>
        </w:rPr>
        <w:t xml:space="preserve">1690</w:t>
      </w:r>
      <w:r>
        <w:rPr>
          <w:rFonts w:ascii="宋体" w:hAnsi="宋体" w:cs="宋体" w:eastAsia="宋体"/>
          <w:color w:val="auto"/>
          <w:spacing w:val="0"/>
          <w:position w:val="0"/>
          <w:sz w:val="32"/>
          <w:shd w:fill="auto" w:val="clear"/>
        </w:rPr>
        <w:t xml:space="preserve">万立方米</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年，增长</w:t>
      </w:r>
      <w:r>
        <w:rPr>
          <w:rFonts w:ascii="Calibri" w:hAnsi="Calibri" w:cs="Calibri" w:eastAsia="Calibri"/>
          <w:color w:val="auto"/>
          <w:spacing w:val="0"/>
          <w:position w:val="0"/>
          <w:sz w:val="32"/>
          <w:shd w:fill="auto" w:val="clear"/>
        </w:rPr>
        <w:t xml:space="preserve">1.52</w:t>
      </w:r>
      <w:r>
        <w:rPr>
          <w:rFonts w:ascii="宋体" w:hAnsi="宋体" w:cs="宋体" w:eastAsia="宋体"/>
          <w:color w:val="auto"/>
          <w:spacing w:val="0"/>
          <w:position w:val="0"/>
          <w:sz w:val="32"/>
          <w:shd w:fill="auto" w:val="clear"/>
        </w:rPr>
        <w:t xml:space="preserve">倍；实际产量从</w:t>
      </w:r>
      <w:r>
        <w:rPr>
          <w:rFonts w:ascii="Calibri" w:hAnsi="Calibri" w:cs="Calibri" w:eastAsia="Calibri"/>
          <w:color w:val="auto"/>
          <w:spacing w:val="0"/>
          <w:position w:val="0"/>
          <w:sz w:val="32"/>
          <w:shd w:fill="auto" w:val="clear"/>
        </w:rPr>
        <w:t xml:space="preserve">273.90</w:t>
      </w:r>
      <w:r>
        <w:rPr>
          <w:rFonts w:ascii="宋体" w:hAnsi="宋体" w:cs="宋体" w:eastAsia="宋体"/>
          <w:color w:val="auto"/>
          <w:spacing w:val="0"/>
          <w:position w:val="0"/>
          <w:sz w:val="32"/>
          <w:shd w:fill="auto" w:val="clear"/>
        </w:rPr>
        <w:t xml:space="preserve">增加到</w:t>
      </w:r>
      <w:r>
        <w:rPr>
          <w:rFonts w:ascii="Calibri" w:hAnsi="Calibri" w:cs="Calibri" w:eastAsia="Calibri"/>
          <w:color w:val="auto"/>
          <w:spacing w:val="0"/>
          <w:position w:val="0"/>
          <w:sz w:val="32"/>
          <w:shd w:fill="auto" w:val="clear"/>
        </w:rPr>
        <w:t xml:space="preserve">286.917</w:t>
      </w:r>
      <w:r>
        <w:rPr>
          <w:rFonts w:ascii="宋体" w:hAnsi="宋体" w:cs="宋体" w:eastAsia="宋体"/>
          <w:color w:val="auto"/>
          <w:spacing w:val="0"/>
          <w:position w:val="0"/>
          <w:sz w:val="32"/>
          <w:shd w:fill="auto" w:val="clear"/>
        </w:rPr>
        <w:t xml:space="preserve">万立方米</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年，增加了</w:t>
      </w:r>
      <w:r>
        <w:rPr>
          <w:rFonts w:ascii="Calibri" w:hAnsi="Calibri" w:cs="Calibri" w:eastAsia="Calibri"/>
          <w:color w:val="auto"/>
          <w:spacing w:val="0"/>
          <w:position w:val="0"/>
          <w:sz w:val="32"/>
          <w:shd w:fill="auto" w:val="clear"/>
        </w:rPr>
        <w:t xml:space="preserve">4.8%</w:t>
      </w:r>
      <w:r>
        <w:rPr>
          <w:rFonts w:ascii="宋体" w:hAnsi="宋体" w:cs="宋体" w:eastAsia="宋体"/>
          <w:color w:val="auto"/>
          <w:spacing w:val="0"/>
          <w:position w:val="0"/>
          <w:sz w:val="32"/>
          <w:shd w:fill="auto" w:val="clear"/>
        </w:rPr>
        <w:t xml:space="preserve">。</w:t>
      </w:r>
    </w:p>
    <w:p>
      <w:pPr>
        <w:spacing w:before="0" w:after="0" w:line="360"/>
        <w:ind w:right="0" w:left="0" w:firstLine="640"/>
        <w:jc w:val="left"/>
        <w:rPr>
          <w:rFonts w:ascii="楷体" w:hAnsi="楷体" w:cs="楷体" w:eastAsia="楷体"/>
          <w:color w:val="auto"/>
          <w:spacing w:val="0"/>
          <w:position w:val="0"/>
          <w:sz w:val="32"/>
          <w:shd w:fill="auto" w:val="clear"/>
        </w:rPr>
      </w:pPr>
      <w:r>
        <w:rPr>
          <w:rFonts w:ascii="Calibri" w:hAnsi="Calibri" w:cs="Calibri" w:eastAsia="Calibri"/>
          <w:color w:val="auto"/>
          <w:spacing w:val="0"/>
          <w:position w:val="0"/>
          <w:sz w:val="32"/>
          <w:shd w:fill="auto" w:val="clear"/>
        </w:rPr>
        <w:t xml:space="preserve">2015</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年，全市因发展预拌混凝土，共使用散装水泥</w:t>
      </w:r>
      <w:r>
        <w:rPr>
          <w:rFonts w:ascii="Calibri" w:hAnsi="Calibri" w:cs="Calibri" w:eastAsia="Calibri"/>
          <w:color w:val="auto"/>
          <w:spacing w:val="0"/>
          <w:position w:val="0"/>
          <w:sz w:val="32"/>
          <w:shd w:fill="auto" w:val="clear"/>
        </w:rPr>
        <w:t xml:space="preserve">373.93</w:t>
      </w:r>
      <w:r>
        <w:rPr>
          <w:rFonts w:ascii="宋体" w:hAnsi="宋体" w:cs="宋体" w:eastAsia="宋体"/>
          <w:color w:val="auto"/>
          <w:spacing w:val="0"/>
          <w:position w:val="0"/>
          <w:sz w:val="32"/>
          <w:shd w:fill="auto" w:val="clear"/>
        </w:rPr>
        <w:t xml:space="preserve">万吨，废弃物综合利用共</w:t>
      </w:r>
      <w:r>
        <w:rPr>
          <w:rFonts w:ascii="Calibri" w:hAnsi="Calibri" w:cs="Calibri" w:eastAsia="Calibri"/>
          <w:color w:val="auto"/>
          <w:spacing w:val="0"/>
          <w:position w:val="0"/>
          <w:sz w:val="32"/>
          <w:shd w:fill="auto" w:val="clear"/>
        </w:rPr>
        <w:t xml:space="preserve">119.86</w:t>
      </w:r>
      <w:r>
        <w:rPr>
          <w:rFonts w:ascii="宋体" w:hAnsi="宋体" w:cs="宋体" w:eastAsia="宋体"/>
          <w:color w:val="auto"/>
          <w:spacing w:val="0"/>
          <w:position w:val="0"/>
          <w:sz w:val="32"/>
          <w:shd w:fill="auto" w:val="clear"/>
        </w:rPr>
        <w:t xml:space="preserve">万吨。</w:t>
      </w:r>
      <w:r>
        <w:rPr>
          <w:rFonts w:ascii="楷体" w:hAnsi="楷体" w:cs="楷体" w:eastAsia="楷体"/>
          <w:color w:val="auto"/>
          <w:spacing w:val="0"/>
          <w:position w:val="0"/>
          <w:sz w:val="32"/>
          <w:shd w:fill="auto" w:val="clear"/>
        </w:rPr>
        <w:t xml:space="preserve">详见表1-03</w:t>
      </w:r>
    </w:p>
    <w:p>
      <w:pPr>
        <w:spacing w:before="0" w:after="0" w:line="240"/>
        <w:ind w:right="0" w:left="0" w:firstLine="0"/>
        <w:jc w:val="center"/>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表1-03  2015年</w:t>
      </w:r>
      <w:r>
        <w:rPr>
          <w:rFonts w:ascii="楷体" w:hAnsi="楷体" w:cs="楷体" w:eastAsia="楷体"/>
          <w:color w:val="auto"/>
          <w:spacing w:val="0"/>
          <w:position w:val="0"/>
          <w:sz w:val="28"/>
          <w:shd w:fill="auto" w:val="clear"/>
        </w:rPr>
        <w:t xml:space="preserve">—2019年预拌混凝土生产及废弃物综合利用表</w:t>
      </w:r>
    </w:p>
    <w:p>
      <w:pPr>
        <w:spacing w:before="0" w:after="0" w:line="240"/>
        <w:ind w:right="0" w:left="0" w:firstLine="0"/>
        <w:jc w:val="right"/>
        <w:rPr>
          <w:rFonts w:ascii="楷体" w:hAnsi="楷体" w:cs="楷体" w:eastAsia="楷体"/>
          <w:color w:val="auto"/>
          <w:spacing w:val="0"/>
          <w:position w:val="0"/>
          <w:sz w:val="21"/>
          <w:shd w:fill="auto" w:val="clear"/>
        </w:rPr>
      </w:pPr>
      <w:r>
        <w:rPr>
          <w:rFonts w:ascii="楷体" w:hAnsi="楷体" w:cs="楷体" w:eastAsia="楷体"/>
          <w:color w:val="auto"/>
          <w:spacing w:val="0"/>
          <w:position w:val="0"/>
          <w:sz w:val="21"/>
          <w:shd w:fill="auto" w:val="clear"/>
        </w:rPr>
        <w:t xml:space="preserve">（单位：万吨、万立方米、个）</w:t>
      </w:r>
    </w:p>
    <w:tbl>
      <w:tblPr/>
      <w:tblGrid>
        <w:gridCol w:w="827"/>
        <w:gridCol w:w="1198"/>
        <w:gridCol w:w="1667"/>
        <w:gridCol w:w="1437"/>
        <w:gridCol w:w="1201"/>
        <w:gridCol w:w="1294"/>
        <w:gridCol w:w="1164"/>
      </w:tblGrid>
      <w:tr>
        <w:trPr>
          <w:trHeight w:val="850" w:hRule="auto"/>
          <w:jc w:val="left"/>
        </w:trPr>
        <w:tc>
          <w:tcPr>
            <w:tcW w:w="82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年度</w:t>
            </w:r>
          </w:p>
        </w:tc>
        <w:tc>
          <w:tcPr>
            <w:tcW w:w="119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企业数量</w:t>
            </w:r>
            <w:r>
              <w:rPr>
                <w:rFonts w:ascii="楷体" w:hAnsi="楷体" w:cs="楷体" w:eastAsia="楷体"/>
                <w:color w:val="auto"/>
                <w:spacing w:val="0"/>
                <w:position w:val="0"/>
                <w:sz w:val="20"/>
                <w:shd w:fill="auto" w:val="clear"/>
              </w:rPr>
              <w:t xml:space="preserve">（个）</w:t>
            </w:r>
          </w:p>
        </w:tc>
        <w:tc>
          <w:tcPr>
            <w:tcW w:w="166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楷体" w:hAnsi="楷体" w:cs="楷体" w:eastAsia="楷体"/>
                <w:color w:val="auto"/>
                <w:spacing w:val="0"/>
                <w:position w:val="0"/>
                <w:sz w:val="24"/>
                <w:shd w:fill="auto" w:val="clear"/>
              </w:rPr>
            </w:pPr>
            <w:r>
              <w:rPr>
                <w:rFonts w:ascii="楷体" w:hAnsi="楷体" w:cs="楷体" w:eastAsia="楷体"/>
                <w:color w:val="auto"/>
                <w:spacing w:val="0"/>
                <w:position w:val="0"/>
                <w:sz w:val="24"/>
                <w:shd w:fill="auto" w:val="clear"/>
              </w:rPr>
              <w:t xml:space="preserve">设计生产能力</w:t>
            </w:r>
          </w:p>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（万立方米）</w:t>
            </w:r>
          </w:p>
        </w:tc>
        <w:tc>
          <w:tcPr>
            <w:tcW w:w="143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楷体" w:hAnsi="楷体" w:cs="楷体" w:eastAsia="楷体"/>
                <w:color w:val="auto"/>
                <w:spacing w:val="0"/>
                <w:position w:val="0"/>
                <w:sz w:val="24"/>
                <w:shd w:fill="auto" w:val="clear"/>
              </w:rPr>
            </w:pPr>
            <w:r>
              <w:rPr>
                <w:rFonts w:ascii="楷体" w:hAnsi="楷体" w:cs="楷体" w:eastAsia="楷体"/>
                <w:color w:val="auto"/>
                <w:spacing w:val="0"/>
                <w:position w:val="0"/>
                <w:sz w:val="24"/>
                <w:shd w:fill="auto" w:val="clear"/>
              </w:rPr>
              <w:t xml:space="preserve">实际产量</w:t>
            </w:r>
          </w:p>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（万立方米）</w:t>
            </w:r>
          </w:p>
        </w:tc>
        <w:tc>
          <w:tcPr>
            <w:tcW w:w="120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散装水泥使用量</w:t>
            </w:r>
            <w:r>
              <w:rPr>
                <w:rFonts w:ascii="楷体" w:hAnsi="楷体" w:cs="楷体" w:eastAsia="楷体"/>
                <w:color w:val="auto"/>
                <w:spacing w:val="0"/>
                <w:position w:val="0"/>
                <w:sz w:val="20"/>
                <w:shd w:fill="auto" w:val="clear"/>
              </w:rPr>
              <w:t xml:space="preserve">（万吨）</w:t>
            </w:r>
          </w:p>
        </w:tc>
        <w:tc>
          <w:tcPr>
            <w:tcW w:w="129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废弃物利用利用量</w:t>
            </w:r>
            <w:r>
              <w:rPr>
                <w:rFonts w:ascii="楷体" w:hAnsi="楷体" w:cs="楷体" w:eastAsia="楷体"/>
                <w:color w:val="auto"/>
                <w:spacing w:val="0"/>
                <w:position w:val="0"/>
                <w:sz w:val="20"/>
                <w:shd w:fill="auto" w:val="clear"/>
              </w:rPr>
              <w:t xml:space="preserve">（万吨）</w:t>
            </w:r>
          </w:p>
        </w:tc>
        <w:tc>
          <w:tcPr>
            <w:tcW w:w="116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备注</w:t>
            </w:r>
          </w:p>
        </w:tc>
      </w:tr>
      <w:tr>
        <w:trPr>
          <w:trHeight w:val="397" w:hRule="auto"/>
          <w:jc w:val="left"/>
        </w:trPr>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2019</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38</w:t>
            </w:r>
          </w:p>
        </w:tc>
        <w:tc>
          <w:tcPr>
            <w:tcW w:w="166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1690</w:t>
            </w:r>
          </w:p>
        </w:tc>
        <w:tc>
          <w:tcPr>
            <w:tcW w:w="14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286.92</w:t>
            </w:r>
          </w:p>
        </w:tc>
        <w:tc>
          <w:tcPr>
            <w:tcW w:w="120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83.36</w:t>
            </w:r>
          </w:p>
        </w:tc>
        <w:tc>
          <w:tcPr>
            <w:tcW w:w="12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20.64</w:t>
            </w:r>
          </w:p>
        </w:tc>
        <w:tc>
          <w:tcPr>
            <w:tcW w:w="11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r>
      <w:tr>
        <w:trPr>
          <w:trHeight w:val="397" w:hRule="auto"/>
          <w:jc w:val="left"/>
        </w:trPr>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2018</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38</w:t>
            </w:r>
          </w:p>
        </w:tc>
        <w:tc>
          <w:tcPr>
            <w:tcW w:w="166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1710</w:t>
            </w:r>
          </w:p>
        </w:tc>
        <w:tc>
          <w:tcPr>
            <w:tcW w:w="14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243.91</w:t>
            </w:r>
          </w:p>
        </w:tc>
        <w:tc>
          <w:tcPr>
            <w:tcW w:w="120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73.15</w:t>
            </w:r>
          </w:p>
        </w:tc>
        <w:tc>
          <w:tcPr>
            <w:tcW w:w="12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17.32</w:t>
            </w:r>
          </w:p>
        </w:tc>
        <w:tc>
          <w:tcPr>
            <w:tcW w:w="11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2017</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23</w:t>
            </w:r>
          </w:p>
        </w:tc>
        <w:tc>
          <w:tcPr>
            <w:tcW w:w="166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1610</w:t>
            </w:r>
          </w:p>
        </w:tc>
        <w:tc>
          <w:tcPr>
            <w:tcW w:w="14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212.60</w:t>
            </w:r>
          </w:p>
        </w:tc>
        <w:tc>
          <w:tcPr>
            <w:tcW w:w="120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73.00</w:t>
            </w:r>
          </w:p>
        </w:tc>
        <w:tc>
          <w:tcPr>
            <w:tcW w:w="12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31.50</w:t>
            </w:r>
          </w:p>
        </w:tc>
        <w:tc>
          <w:tcPr>
            <w:tcW w:w="11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2016</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21</w:t>
            </w:r>
          </w:p>
        </w:tc>
        <w:tc>
          <w:tcPr>
            <w:tcW w:w="166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1300</w:t>
            </w:r>
          </w:p>
        </w:tc>
        <w:tc>
          <w:tcPr>
            <w:tcW w:w="14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223.00</w:t>
            </w:r>
          </w:p>
        </w:tc>
        <w:tc>
          <w:tcPr>
            <w:tcW w:w="120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75.00</w:t>
            </w:r>
          </w:p>
        </w:tc>
        <w:tc>
          <w:tcPr>
            <w:tcW w:w="12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24.00</w:t>
            </w:r>
          </w:p>
        </w:tc>
        <w:tc>
          <w:tcPr>
            <w:tcW w:w="11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2015</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19</w:t>
            </w:r>
          </w:p>
        </w:tc>
        <w:tc>
          <w:tcPr>
            <w:tcW w:w="166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1260</w:t>
            </w:r>
          </w:p>
        </w:tc>
        <w:tc>
          <w:tcPr>
            <w:tcW w:w="14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237.90</w:t>
            </w:r>
          </w:p>
        </w:tc>
        <w:tc>
          <w:tcPr>
            <w:tcW w:w="120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69.42</w:t>
            </w:r>
          </w:p>
        </w:tc>
        <w:tc>
          <w:tcPr>
            <w:tcW w:w="12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26.40</w:t>
            </w:r>
          </w:p>
        </w:tc>
        <w:tc>
          <w:tcPr>
            <w:tcW w:w="11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合计</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66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4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1205.23</w:t>
            </w:r>
          </w:p>
        </w:tc>
        <w:tc>
          <w:tcPr>
            <w:tcW w:w="120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373.93</w:t>
            </w:r>
          </w:p>
        </w:tc>
        <w:tc>
          <w:tcPr>
            <w:tcW w:w="12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119.86</w:t>
            </w:r>
          </w:p>
        </w:tc>
        <w:tc>
          <w:tcPr>
            <w:tcW w:w="11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bl>
    <w:p>
      <w:pPr>
        <w:keepNext w:val="true"/>
        <w:keepLines w:val="true"/>
        <w:numPr>
          <w:ilvl w:val="0"/>
          <w:numId w:val="129"/>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预拌混凝土物流装备现状</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年末，预拌混凝土企业混凝土生产线达</w:t>
      </w:r>
      <w:r>
        <w:rPr>
          <w:rFonts w:ascii="Calibri" w:hAnsi="Calibri" w:cs="Calibri" w:eastAsia="Calibri"/>
          <w:color w:val="auto"/>
          <w:spacing w:val="0"/>
          <w:position w:val="0"/>
          <w:sz w:val="32"/>
          <w:shd w:fill="auto" w:val="clear"/>
        </w:rPr>
        <w:t xml:space="preserve">74</w:t>
      </w:r>
      <w:r>
        <w:rPr>
          <w:rFonts w:ascii="宋体" w:hAnsi="宋体" w:cs="宋体" w:eastAsia="宋体"/>
          <w:color w:val="auto"/>
          <w:spacing w:val="0"/>
          <w:position w:val="0"/>
          <w:sz w:val="32"/>
          <w:shd w:fill="auto" w:val="clear"/>
        </w:rPr>
        <w:t xml:space="preserve">条，设备齐全且满足预拌混凝土各种材料检测的试验室</w:t>
      </w:r>
      <w:r>
        <w:rPr>
          <w:rFonts w:ascii="Calibri" w:hAnsi="Calibri" w:cs="Calibri" w:eastAsia="Calibri"/>
          <w:color w:val="auto"/>
          <w:spacing w:val="0"/>
          <w:position w:val="0"/>
          <w:sz w:val="32"/>
          <w:shd w:fill="auto" w:val="clear"/>
        </w:rPr>
        <w:t xml:space="preserve">38</w:t>
      </w:r>
      <w:r>
        <w:rPr>
          <w:rFonts w:ascii="宋体" w:hAnsi="宋体" w:cs="宋体" w:eastAsia="宋体"/>
          <w:color w:val="auto"/>
          <w:spacing w:val="0"/>
          <w:position w:val="0"/>
          <w:sz w:val="32"/>
          <w:shd w:fill="auto" w:val="clear"/>
        </w:rPr>
        <w:t xml:space="preserve">个；预拌混凝土企业配有搅拌运输车</w:t>
      </w:r>
      <w:r>
        <w:rPr>
          <w:rFonts w:ascii="Calibri" w:hAnsi="Calibri" w:cs="Calibri" w:eastAsia="Calibri"/>
          <w:color w:val="auto"/>
          <w:spacing w:val="0"/>
          <w:position w:val="0"/>
          <w:sz w:val="32"/>
          <w:shd w:fill="auto" w:val="clear"/>
        </w:rPr>
        <w:t xml:space="preserve">343</w:t>
      </w:r>
      <w:r>
        <w:rPr>
          <w:rFonts w:ascii="宋体" w:hAnsi="宋体" w:cs="宋体" w:eastAsia="宋体"/>
          <w:color w:val="auto"/>
          <w:spacing w:val="0"/>
          <w:position w:val="0"/>
          <w:sz w:val="32"/>
          <w:shd w:fill="auto" w:val="clear"/>
        </w:rPr>
        <w:t xml:space="preserve">辆，混凝土泵车</w:t>
      </w:r>
      <w:r>
        <w:rPr>
          <w:rFonts w:ascii="Calibri" w:hAnsi="Calibri" w:cs="Calibri" w:eastAsia="Calibri"/>
          <w:color w:val="auto"/>
          <w:spacing w:val="0"/>
          <w:position w:val="0"/>
          <w:sz w:val="32"/>
          <w:shd w:fill="auto" w:val="clear"/>
        </w:rPr>
        <w:t xml:space="preserve">63</w:t>
      </w:r>
      <w:r>
        <w:rPr>
          <w:rFonts w:ascii="宋体" w:hAnsi="宋体" w:cs="宋体" w:eastAsia="宋体"/>
          <w:color w:val="auto"/>
          <w:spacing w:val="0"/>
          <w:position w:val="0"/>
          <w:sz w:val="32"/>
          <w:shd w:fill="auto" w:val="clear"/>
        </w:rPr>
        <w:t xml:space="preserve">辆，额定量</w:t>
      </w:r>
      <w:r>
        <w:rPr>
          <w:rFonts w:ascii="Calibri" w:hAnsi="Calibri" w:cs="Calibri" w:eastAsia="Calibri"/>
          <w:color w:val="auto"/>
          <w:spacing w:val="0"/>
          <w:position w:val="0"/>
          <w:sz w:val="32"/>
          <w:shd w:fill="auto" w:val="clear"/>
        </w:rPr>
        <w:t xml:space="preserve">3722</w:t>
      </w:r>
      <w:r>
        <w:rPr>
          <w:rFonts w:ascii="宋体" w:hAnsi="宋体" w:cs="宋体" w:eastAsia="宋体"/>
          <w:color w:val="auto"/>
          <w:spacing w:val="0"/>
          <w:position w:val="0"/>
          <w:sz w:val="32"/>
          <w:shd w:fill="auto" w:val="clear"/>
        </w:rPr>
        <w:t xml:space="preserve">立方米</w:t>
      </w:r>
      <w:r>
        <w:rPr>
          <w:rFonts w:ascii="Calibri" w:hAnsi="Calibri" w:cs="Calibri" w:eastAsia="Calibri"/>
          <w:color w:val="auto"/>
          <w:spacing w:val="0"/>
          <w:position w:val="0"/>
          <w:sz w:val="32"/>
          <w:shd w:fill="auto" w:val="clear"/>
        </w:rPr>
        <w:t xml:space="preserve">/h</w:t>
      </w:r>
      <w:r>
        <w:rPr>
          <w:rFonts w:ascii="宋体" w:hAnsi="宋体" w:cs="宋体" w:eastAsia="宋体"/>
          <w:color w:val="auto"/>
          <w:spacing w:val="0"/>
          <w:position w:val="0"/>
          <w:sz w:val="32"/>
          <w:shd w:fill="auto" w:val="clear"/>
        </w:rPr>
        <w:t xml:space="preserve">。</w:t>
      </w:r>
    </w:p>
    <w:p>
      <w:pPr>
        <w:keepNext w:val="true"/>
        <w:keepLines w:val="true"/>
        <w:numPr>
          <w:ilvl w:val="0"/>
          <w:numId w:val="131"/>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预拌混凝土使用覆盖区域</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广元市城市规划区实现禁止现场搅拌混凝土，预拌混凝土的使用在中心城区范围实现了全覆盖，其他县城规划区全部使用预拌混凝土，县城以外有条件的镇乡集镇及农户建房使用预拌混凝土意识也在逐渐增强，由此可以看出预拌混凝土的优势在逐步得到社会的共识。</w:t>
      </w:r>
    </w:p>
    <w:p>
      <w:pPr>
        <w:spacing w:before="0" w:after="0" w:line="360"/>
        <w:ind w:right="0" w:left="0" w:firstLine="640"/>
        <w:jc w:val="left"/>
        <w:rPr>
          <w:rFonts w:ascii="Calibri" w:hAnsi="Calibri" w:cs="Calibri" w:eastAsia="Calibri"/>
          <w:color w:val="auto"/>
          <w:spacing w:val="0"/>
          <w:position w:val="0"/>
          <w:sz w:val="32"/>
          <w:shd w:fill="auto" w:val="clear"/>
        </w:rPr>
      </w:pPr>
      <w:r>
        <w:object w:dxaOrig="9172" w:dyaOrig="6479">
          <v:rect xmlns:o="urn:schemas-microsoft-com:office:office" xmlns:v="urn:schemas-microsoft-com:vml" id="rectole0000000003" style="width:458.600000pt;height:323.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center"/>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图1-05 市域预拌混凝土搅拌站现状分布示意图</w:t>
      </w: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240"/>
        <w:ind w:right="0" w:left="0" w:firstLine="0"/>
        <w:jc w:val="center"/>
        <w:rPr>
          <w:rFonts w:ascii="宋体" w:hAnsi="宋体" w:cs="宋体" w:eastAsia="宋体"/>
          <w:b/>
          <w:color w:val="auto"/>
          <w:spacing w:val="0"/>
          <w:position w:val="0"/>
          <w:sz w:val="32"/>
          <w:shd w:fill="auto" w:val="clear"/>
        </w:rPr>
      </w:pPr>
    </w:p>
    <w:p>
      <w:pPr>
        <w:spacing w:before="0" w:after="0" w:line="240"/>
        <w:ind w:right="0" w:left="0" w:firstLine="0"/>
        <w:jc w:val="center"/>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表1-04  预拌混凝土搅拌站现状分布统计表</w:t>
      </w:r>
    </w:p>
    <w:p>
      <w:pPr>
        <w:spacing w:before="0" w:after="0" w:line="240"/>
        <w:ind w:right="0" w:left="0" w:firstLine="0"/>
        <w:jc w:val="right"/>
        <w:rPr>
          <w:rFonts w:ascii="宋体" w:hAnsi="宋体" w:cs="宋体" w:eastAsia="宋体"/>
          <w:b/>
          <w:color w:val="auto"/>
          <w:spacing w:val="0"/>
          <w:position w:val="0"/>
          <w:sz w:val="21"/>
          <w:shd w:fill="auto" w:val="clear"/>
        </w:rPr>
      </w:pPr>
      <w:r>
        <w:rPr>
          <w:rFonts w:ascii="宋体" w:hAnsi="宋体" w:cs="宋体" w:eastAsia="宋体"/>
          <w:b/>
          <w:color w:val="auto"/>
          <w:spacing w:val="0"/>
          <w:position w:val="0"/>
          <w:sz w:val="21"/>
          <w:shd w:fill="auto" w:val="clear"/>
        </w:rPr>
        <w:t xml:space="preserve">（单位：万立方米/年）</w:t>
      </w:r>
    </w:p>
    <w:tbl>
      <w:tblPr/>
      <w:tblGrid>
        <w:gridCol w:w="764"/>
        <w:gridCol w:w="1225"/>
        <w:gridCol w:w="3682"/>
        <w:gridCol w:w="2093"/>
        <w:gridCol w:w="2844"/>
        <w:gridCol w:w="1352"/>
        <w:gridCol w:w="1739"/>
      </w:tblGrid>
      <w:tr>
        <w:trPr>
          <w:trHeight w:val="584" w:hRule="auto"/>
          <w:jc w:val="left"/>
        </w:trPr>
        <w:tc>
          <w:tcPr>
            <w:tcW w:w="764"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序号</w:t>
            </w:r>
          </w:p>
        </w:tc>
        <w:tc>
          <w:tcPr>
            <w:tcW w:w="1225"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县区</w:t>
            </w:r>
          </w:p>
        </w:tc>
        <w:tc>
          <w:tcPr>
            <w:tcW w:w="3682"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企业名称</w:t>
            </w:r>
          </w:p>
        </w:tc>
        <w:tc>
          <w:tcPr>
            <w:tcW w:w="2093"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站名</w:t>
            </w:r>
          </w:p>
        </w:tc>
        <w:tc>
          <w:tcPr>
            <w:tcW w:w="2844"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站址</w:t>
            </w:r>
          </w:p>
        </w:tc>
        <w:tc>
          <w:tcPr>
            <w:tcW w:w="1352"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2019年混凝土设计产能</w:t>
            </w:r>
          </w:p>
        </w:tc>
        <w:tc>
          <w:tcPr>
            <w:tcW w:w="1739"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2019年实际产量</w:t>
            </w:r>
          </w:p>
        </w:tc>
      </w:tr>
      <w:tr>
        <w:trPr>
          <w:trHeight w:val="681"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四川西南商品混凝土有限公司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23.37</w:t>
            </w:r>
          </w:p>
        </w:tc>
      </w:tr>
      <w:tr>
        <w:trPr>
          <w:trHeight w:val="64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广元市天宇商品混凝土有限公司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19.57</w:t>
            </w:r>
          </w:p>
        </w:tc>
      </w:tr>
      <w:tr>
        <w:trPr>
          <w:trHeight w:val="738"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广元万龙商品混凝土有限公司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17.07</w:t>
            </w:r>
          </w:p>
        </w:tc>
      </w:tr>
      <w:tr>
        <w:trPr>
          <w:trHeight w:val="607"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广元汉远建材有限公司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13.36</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广元广大建材有限公司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利州大石站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广元市利州区大石镇</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15.16</w:t>
            </w:r>
          </w:p>
        </w:tc>
      </w:tr>
      <w:tr>
        <w:trPr>
          <w:trHeight w:val="625"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广元翰源建材有限公司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利州荣山站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广元市利州区荣山镇泉坝村五组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6.1</w:t>
            </w:r>
          </w:p>
        </w:tc>
      </w:tr>
      <w:tr>
        <w:trPr>
          <w:trHeight w:val="700"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7</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广元金力商品混凝土有限公司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利州赤化站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广元市利州区赤化镇石羊村6组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13.73</w:t>
            </w:r>
          </w:p>
        </w:tc>
      </w:tr>
      <w:tr>
        <w:trPr>
          <w:trHeight w:val="580"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广元坤山矿业有限公司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利州宝轮站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广元市宝轮镇老林村</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2020年投产</w:t>
            </w:r>
          </w:p>
        </w:tc>
      </w:tr>
      <w:tr>
        <w:trPr>
          <w:trHeight w:val="608"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9</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广元市唯中商品混凝土有限公司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经开袁家坝站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广元市经济开发区袁家坝办事处南陵村4组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18.67</w:t>
            </w:r>
          </w:p>
        </w:tc>
      </w:tr>
      <w:tr>
        <w:trPr>
          <w:trHeight w:val="64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广元万方商品混凝土有限公司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经开石龙站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广元市宝轮镇石龙村</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11.4</w:t>
            </w:r>
          </w:p>
        </w:tc>
      </w:tr>
      <w:tr>
        <w:trPr>
          <w:trHeight w:val="616"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11</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广元城建商品混凝土有限公司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经开袁家坝站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广元市经济开发区袁家坝街道办事处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20.52</w:t>
            </w:r>
          </w:p>
        </w:tc>
      </w:tr>
      <w:tr>
        <w:trPr>
          <w:trHeight w:val="550"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广元卓远商品混凝土有限公司（停产）</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经开石龙站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广元经济技术开发区石龙工业园</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2.57</w:t>
            </w:r>
          </w:p>
        </w:tc>
      </w:tr>
    </w:tbl>
    <w:p>
      <w:pPr>
        <w:spacing w:before="0" w:after="0" w:line="240"/>
        <w:ind w:right="0" w:left="0" w:firstLine="0"/>
        <w:jc w:val="center"/>
        <w:rPr>
          <w:rFonts w:ascii="楷体" w:hAnsi="楷体" w:cs="楷体" w:eastAsia="楷体"/>
          <w:color w:val="auto"/>
          <w:spacing w:val="0"/>
          <w:position w:val="0"/>
          <w:sz w:val="24"/>
          <w:shd w:fill="auto" w:val="clear"/>
        </w:rPr>
      </w:pPr>
    </w:p>
    <w:tbl>
      <w:tblPr/>
      <w:tblGrid>
        <w:gridCol w:w="764"/>
        <w:gridCol w:w="1225"/>
        <w:gridCol w:w="3682"/>
        <w:gridCol w:w="2093"/>
        <w:gridCol w:w="2844"/>
        <w:gridCol w:w="1352"/>
        <w:gridCol w:w="1739"/>
      </w:tblGrid>
      <w:tr>
        <w:trPr>
          <w:trHeight w:val="587"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13</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广元三瑞科技有限公司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经开石龙站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广元经济开发区石龙工业园</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2020年投产</w:t>
            </w:r>
          </w:p>
        </w:tc>
      </w:tr>
      <w:tr>
        <w:trPr>
          <w:trHeight w:val="569"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14</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广元伟瑞新型建材有限公司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经开区袁家坝站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广元经开区袁家坝工业园</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2020年投产</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15</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广元市同立商品混凝土有限公司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昭化鸭浮站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昭化区昭化镇鸭浮村5组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300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25.31</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16</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广元市威元建材有限公司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昭化元坝站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昭化区元坝镇桂花村4组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w:t>
            </w:r>
          </w:p>
        </w:tc>
      </w:tr>
      <w:tr>
        <w:trPr>
          <w:trHeight w:val="587"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17</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四川乐邦建材科技有限公司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昭化柳桥站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四川省广元市昭化区柳桥乡新胜村村民委员会</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6.46</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18</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广元德瑞混凝土有限责任公司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朝天清风站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朝天区朝天镇清风村6组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2.29</w:t>
            </w:r>
          </w:p>
        </w:tc>
      </w:tr>
      <w:tr>
        <w:trPr>
          <w:trHeight w:val="588"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19</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广元源利商砼有限责任公司（停产搬迁至蒲家）</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朝天蒲家站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朝天区蒲家镇文溪村</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新站建设中</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广元市磊力新型建材有限公司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朝天中子站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朝天区中子石材城</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2020年投产</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21</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四川钧燕建材有限公司（原双宏）</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苍溪陵江站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苍溪县陵江镇金斗村4组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新站建设中</w:t>
            </w:r>
          </w:p>
        </w:tc>
      </w:tr>
      <w:tr>
        <w:trPr>
          <w:trHeight w:val="563"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22</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苍溪县骐良建材有限公司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苍溪古梁站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苍溪县陵江镇古梁村（天然气工业园区）</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14.13</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23</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四川君宜达建材有限公司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苍溪云峰站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苍溪县云峰镇石家坝村2组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23.42</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24</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四川省鑫大鑫混凝土有限公司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苍溪元坝站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苍溪县元坝镇天井村5组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6.53</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25</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四川苍溪西南商品混凝土有限公司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苍溪陵江站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苍溪县陵江镇文焕村8组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7.26</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26</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广元市快捷商品混凝土有限公司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旺苍嘉川站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旺苍县嘉川镇红旗村2组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6.89</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27</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旺苍县华川建材有限公司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旺苍嘉川站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旺苍县嘉川镇自来村4组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1.48</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28</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旺苍县新视界建设有限公司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旺苍嘉川站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旺苍县嘉川镇庆寨村4组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0.78</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29</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旺苍县龙强建材有限公司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旺苍黄洋站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旺苍县黄洋镇黄洋村</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2.18</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30</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青川县聚力商品混凝土公司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青川竹园站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青川县竹园镇竹园村6组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2.41</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31</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青川县永固商砼有限公司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青川三锅站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青川县三锅镇东阳村七社</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0.25</w:t>
            </w:r>
          </w:p>
        </w:tc>
      </w:tr>
      <w:tr>
        <w:trPr>
          <w:trHeight w:val="569"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32</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青川县长文混凝土有限公司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青川板桥站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青川县板桥乡毛坝村上坝组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1.33</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33</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青川县兴达混凝土有限公司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青川黄坪站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青川县黄坪乡建设村</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停产</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34</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青川众合混凝土有限公司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青川白家站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青川县白家乡佛山村二组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5.53</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35</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青川县立昂混凝土有限公司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青川竹园站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青川县竹园镇竹园社区5组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2020年投产</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36</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青川县弘业混凝土有限公司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青川清溪站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青川县清溪镇</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2020年投产</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37</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剑阁县恒立商品混凝土有限公司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剑阁下寺站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剑阁下寺镇剑门工业园区</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6.95</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38</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剑阁县万欣商砼有限公司</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剑阁城北站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剑阁县城北镇碑梁村四组</w:t>
            </w: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2.22</w:t>
            </w:r>
          </w:p>
        </w:tc>
      </w:tr>
      <w:tr>
        <w:trPr>
          <w:trHeight w:val="454" w:hRule="auto"/>
          <w:jc w:val="left"/>
        </w:trPr>
        <w:tc>
          <w:tcPr>
            <w:tcW w:w="7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合计</w:t>
            </w:r>
          </w:p>
        </w:tc>
        <w:tc>
          <w:tcPr>
            <w:tcW w:w="12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c>
          <w:tcPr>
            <w:tcW w:w="368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38家企业</w:t>
            </w:r>
          </w:p>
        </w:tc>
        <w:tc>
          <w:tcPr>
            <w:tcW w:w="209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38个站</w:t>
            </w:r>
          </w:p>
        </w:tc>
        <w:tc>
          <w:tcPr>
            <w:tcW w:w="284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c>
          <w:tcPr>
            <w:tcW w:w="13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1690</w:t>
            </w:r>
          </w:p>
        </w:tc>
        <w:tc>
          <w:tcPr>
            <w:tcW w:w="173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286.92</w:t>
            </w:r>
          </w:p>
        </w:tc>
      </w:tr>
    </w:tbl>
    <w:p>
      <w:pPr>
        <w:spacing w:before="0" w:after="0" w:line="360"/>
        <w:ind w:right="0" w:left="0" w:firstLine="0"/>
        <w:jc w:val="left"/>
        <w:rPr>
          <w:rFonts w:ascii="Calibri" w:hAnsi="Calibri" w:cs="Calibri" w:eastAsia="Calibri"/>
          <w:color w:val="auto"/>
          <w:spacing w:val="0"/>
          <w:position w:val="0"/>
          <w:sz w:val="32"/>
          <w:shd w:fill="auto" w:val="clear"/>
        </w:rPr>
      </w:pPr>
    </w:p>
    <w:p>
      <w:pPr>
        <w:spacing w:before="0" w:after="0" w:line="360"/>
        <w:ind w:right="0" w:left="0" w:firstLine="0"/>
        <w:jc w:val="left"/>
        <w:rPr>
          <w:rFonts w:ascii="Calibri" w:hAnsi="Calibri" w:cs="Calibri" w:eastAsia="Calibri"/>
          <w:color w:val="auto"/>
          <w:spacing w:val="0"/>
          <w:position w:val="0"/>
          <w:sz w:val="32"/>
          <w:shd w:fill="auto" w:val="clear"/>
        </w:rPr>
      </w:pPr>
    </w:p>
    <w:p>
      <w:pPr>
        <w:spacing w:before="0" w:after="0" w:line="360"/>
        <w:ind w:right="0" w:left="0" w:firstLine="0"/>
        <w:jc w:val="left"/>
        <w:rPr>
          <w:rFonts w:ascii="Calibri" w:hAnsi="Calibri" w:cs="Calibri" w:eastAsia="Calibri"/>
          <w:color w:val="auto"/>
          <w:spacing w:val="0"/>
          <w:position w:val="0"/>
          <w:sz w:val="32"/>
          <w:shd w:fill="auto" w:val="clear"/>
        </w:rPr>
      </w:pPr>
    </w:p>
    <w:p>
      <w:pPr>
        <w:spacing w:before="0" w:after="0" w:line="360"/>
        <w:ind w:right="0" w:left="0" w:firstLine="0"/>
        <w:jc w:val="left"/>
        <w:rPr>
          <w:rFonts w:ascii="Calibri" w:hAnsi="Calibri" w:cs="Calibri" w:eastAsia="Calibri"/>
          <w:color w:val="auto"/>
          <w:spacing w:val="0"/>
          <w:position w:val="0"/>
          <w:sz w:val="32"/>
          <w:shd w:fill="auto" w:val="clear"/>
        </w:rPr>
      </w:pPr>
    </w:p>
    <w:p>
      <w:pPr>
        <w:spacing w:before="0" w:after="0" w:line="360"/>
        <w:ind w:right="0" w:left="0" w:firstLine="0"/>
        <w:jc w:val="left"/>
        <w:rPr>
          <w:rFonts w:ascii="Calibri" w:hAnsi="Calibri" w:cs="Calibri" w:eastAsia="Calibri"/>
          <w:color w:val="auto"/>
          <w:spacing w:val="0"/>
          <w:position w:val="0"/>
          <w:sz w:val="32"/>
          <w:shd w:fill="auto" w:val="clear"/>
        </w:rPr>
      </w:pPr>
    </w:p>
    <w:p>
      <w:pPr>
        <w:spacing w:before="0" w:after="0" w:line="360"/>
        <w:ind w:right="0" w:left="0" w:firstLine="0"/>
        <w:jc w:val="left"/>
        <w:rPr>
          <w:rFonts w:ascii="Calibri" w:hAnsi="Calibri" w:cs="Calibri" w:eastAsia="Calibri"/>
          <w:color w:val="auto"/>
          <w:spacing w:val="0"/>
          <w:position w:val="0"/>
          <w:sz w:val="32"/>
          <w:shd w:fill="auto" w:val="clear"/>
        </w:rPr>
      </w:pPr>
    </w:p>
    <w:p>
      <w:pPr>
        <w:keepNext w:val="true"/>
        <w:keepLines w:val="true"/>
        <w:numPr>
          <w:ilvl w:val="0"/>
          <w:numId w:val="243"/>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预拌砂浆发展现状</w:t>
      </w:r>
    </w:p>
    <w:p>
      <w:pPr>
        <w:keepNext w:val="true"/>
        <w:keepLines w:val="true"/>
        <w:numPr>
          <w:ilvl w:val="0"/>
          <w:numId w:val="243"/>
        </w:numPr>
        <w:spacing w:before="0" w:after="0" w:line="377"/>
        <w:ind w:right="0" w:left="640" w:firstLine="0"/>
        <w:jc w:val="left"/>
        <w:rPr>
          <w:rFonts w:ascii="Calibri" w:hAnsi="Calibri" w:cs="Calibri" w:eastAsia="Calibri"/>
          <w:color w:val="auto"/>
          <w:spacing w:val="0"/>
          <w:position w:val="0"/>
          <w:sz w:val="32"/>
          <w:shd w:fill="auto" w:val="clear"/>
        </w:rPr>
      </w:pPr>
      <w:r>
        <w:rPr>
          <w:rFonts w:ascii="宋体" w:hAnsi="宋体" w:cs="宋体" w:eastAsia="宋体"/>
          <w:color w:val="000000"/>
          <w:spacing w:val="0"/>
          <w:position w:val="0"/>
          <w:sz w:val="32"/>
          <w:shd w:fill="auto" w:val="clear"/>
        </w:rPr>
        <w:t xml:space="preserve">预拌砂浆搅拌站数量</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年末，全市预拌砂浆企业具有一定的规模，现有</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家预拌砂浆企业，其中：预拌干混砂浆企业</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家、湿拌砂浆</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家，且</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家企业全部在市中心城区。</w:t>
      </w:r>
    </w:p>
    <w:p>
      <w:pPr>
        <w:keepNext w:val="true"/>
        <w:keepLines w:val="true"/>
        <w:numPr>
          <w:ilvl w:val="0"/>
          <w:numId w:val="246"/>
        </w:numPr>
        <w:spacing w:before="0" w:after="0" w:line="377"/>
        <w:ind w:right="0" w:left="640" w:firstLine="0"/>
        <w:jc w:val="left"/>
        <w:rPr>
          <w:rFonts w:ascii="Calibri" w:hAnsi="Calibri" w:cs="Calibri" w:eastAsia="Calibri"/>
          <w:color w:val="auto"/>
          <w:spacing w:val="0"/>
          <w:position w:val="0"/>
          <w:sz w:val="32"/>
          <w:shd w:fill="auto" w:val="clear"/>
        </w:rPr>
      </w:pPr>
      <w:r>
        <w:rPr>
          <w:rFonts w:ascii="宋体" w:hAnsi="宋体" w:cs="宋体" w:eastAsia="宋体"/>
          <w:color w:val="000000"/>
          <w:spacing w:val="0"/>
          <w:position w:val="0"/>
          <w:sz w:val="32"/>
          <w:shd w:fill="auto" w:val="clear"/>
        </w:rPr>
        <w:t xml:space="preserve">预拌砂浆产能和实际产量</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截止到</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年底，预拌砂浆设计产能</w:t>
      </w:r>
      <w:r>
        <w:rPr>
          <w:rFonts w:ascii="Calibri" w:hAnsi="Calibri" w:cs="Calibri" w:eastAsia="Calibri"/>
          <w:color w:val="auto"/>
          <w:spacing w:val="0"/>
          <w:position w:val="0"/>
          <w:sz w:val="32"/>
          <w:shd w:fill="auto" w:val="clear"/>
        </w:rPr>
        <w:t xml:space="preserve">100</w:t>
      </w:r>
      <w:r>
        <w:rPr>
          <w:rFonts w:ascii="宋体" w:hAnsi="宋体" w:cs="宋体" w:eastAsia="宋体"/>
          <w:color w:val="auto"/>
          <w:spacing w:val="0"/>
          <w:position w:val="0"/>
          <w:sz w:val="32"/>
          <w:shd w:fill="auto" w:val="clear"/>
        </w:rPr>
        <w:t xml:space="preserve">万吨</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年，预拌砂浆实际产量</w:t>
      </w:r>
      <w:r>
        <w:rPr>
          <w:rFonts w:ascii="Calibri" w:hAnsi="Calibri" w:cs="Calibri" w:eastAsia="Calibri"/>
          <w:color w:val="auto"/>
          <w:spacing w:val="0"/>
          <w:position w:val="0"/>
          <w:sz w:val="32"/>
          <w:shd w:fill="auto" w:val="clear"/>
        </w:rPr>
        <w:t xml:space="preserve">13.02</w:t>
      </w:r>
      <w:r>
        <w:rPr>
          <w:rFonts w:ascii="宋体" w:hAnsi="宋体" w:cs="宋体" w:eastAsia="宋体"/>
          <w:color w:val="auto"/>
          <w:spacing w:val="0"/>
          <w:position w:val="0"/>
          <w:sz w:val="32"/>
          <w:shd w:fill="auto" w:val="clear"/>
        </w:rPr>
        <w:t xml:space="preserve">万吨，其中干混砂浆产量</w:t>
      </w:r>
      <w:r>
        <w:rPr>
          <w:rFonts w:ascii="Calibri" w:hAnsi="Calibri" w:cs="Calibri" w:eastAsia="Calibri"/>
          <w:color w:val="auto"/>
          <w:spacing w:val="0"/>
          <w:position w:val="0"/>
          <w:sz w:val="32"/>
          <w:shd w:fill="auto" w:val="clear"/>
        </w:rPr>
        <w:t xml:space="preserve">4.15</w:t>
      </w:r>
      <w:r>
        <w:rPr>
          <w:rFonts w:ascii="宋体" w:hAnsi="宋体" w:cs="宋体" w:eastAsia="宋体"/>
          <w:color w:val="auto"/>
          <w:spacing w:val="0"/>
          <w:position w:val="0"/>
          <w:sz w:val="32"/>
          <w:shd w:fill="auto" w:val="clear"/>
        </w:rPr>
        <w:t xml:space="preserve">万吨，湿拌砂浆产量相对</w:t>
      </w:r>
      <w:r>
        <w:rPr>
          <w:rFonts w:ascii="Calibri" w:hAnsi="Calibri" w:cs="Calibri" w:eastAsia="Calibri"/>
          <w:color w:val="auto"/>
          <w:spacing w:val="0"/>
          <w:position w:val="0"/>
          <w:sz w:val="32"/>
          <w:shd w:fill="auto" w:val="clear"/>
        </w:rPr>
        <w:t xml:space="preserve">2018</w:t>
      </w:r>
      <w:r>
        <w:rPr>
          <w:rFonts w:ascii="宋体" w:hAnsi="宋体" w:cs="宋体" w:eastAsia="宋体"/>
          <w:color w:val="auto"/>
          <w:spacing w:val="0"/>
          <w:position w:val="0"/>
          <w:sz w:val="32"/>
          <w:shd w:fill="auto" w:val="clear"/>
        </w:rPr>
        <w:t xml:space="preserve">年有较大提升，能很好的起到预拌干混砂浆的补充作用，</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年湿拌砂浆产量</w:t>
      </w:r>
      <w:r>
        <w:rPr>
          <w:rFonts w:ascii="Calibri" w:hAnsi="Calibri" w:cs="Calibri" w:eastAsia="Calibri"/>
          <w:color w:val="auto"/>
          <w:spacing w:val="0"/>
          <w:position w:val="0"/>
          <w:sz w:val="32"/>
          <w:shd w:fill="auto" w:val="clear"/>
        </w:rPr>
        <w:t xml:space="preserve">5.54</w:t>
      </w:r>
      <w:r>
        <w:rPr>
          <w:rFonts w:ascii="宋体" w:hAnsi="宋体" w:cs="宋体" w:eastAsia="宋体"/>
          <w:color w:val="auto"/>
          <w:spacing w:val="0"/>
          <w:position w:val="0"/>
          <w:sz w:val="32"/>
          <w:shd w:fill="auto" w:val="clear"/>
        </w:rPr>
        <w:t xml:space="preserve">万立方米。</w:t>
      </w:r>
    </w:p>
    <w:p>
      <w:pPr>
        <w:keepNext w:val="true"/>
        <w:keepLines w:val="true"/>
        <w:numPr>
          <w:ilvl w:val="0"/>
          <w:numId w:val="248"/>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预拌砂浆物流装备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年末，全市有干混砂浆运输车</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辆，额定量</w:t>
      </w:r>
      <w:r>
        <w:rPr>
          <w:rFonts w:ascii="Calibri" w:hAnsi="Calibri" w:cs="Calibri" w:eastAsia="Calibri"/>
          <w:color w:val="auto"/>
          <w:spacing w:val="0"/>
          <w:position w:val="0"/>
          <w:sz w:val="32"/>
          <w:shd w:fill="auto" w:val="clear"/>
        </w:rPr>
        <w:t xml:space="preserve">186</w:t>
      </w:r>
      <w:r>
        <w:rPr>
          <w:rFonts w:ascii="宋体" w:hAnsi="宋体" w:cs="宋体" w:eastAsia="宋体"/>
          <w:color w:val="auto"/>
          <w:spacing w:val="0"/>
          <w:position w:val="0"/>
          <w:sz w:val="32"/>
          <w:shd w:fill="auto" w:val="clear"/>
        </w:rPr>
        <w:t xml:space="preserve">吨；干混砂浆移动筒仓</w:t>
      </w:r>
      <w:r>
        <w:rPr>
          <w:rFonts w:ascii="Calibri" w:hAnsi="Calibri" w:cs="Calibri" w:eastAsia="Calibri"/>
          <w:color w:val="auto"/>
          <w:spacing w:val="0"/>
          <w:position w:val="0"/>
          <w:sz w:val="32"/>
          <w:shd w:fill="auto" w:val="clear"/>
        </w:rPr>
        <w:t xml:space="preserve">72</w:t>
      </w:r>
      <w:r>
        <w:rPr>
          <w:rFonts w:ascii="宋体" w:hAnsi="宋体" w:cs="宋体" w:eastAsia="宋体"/>
          <w:color w:val="auto"/>
          <w:spacing w:val="0"/>
          <w:position w:val="0"/>
          <w:sz w:val="32"/>
          <w:shd w:fill="auto" w:val="clear"/>
        </w:rPr>
        <w:t xml:space="preserve">个，额定量</w:t>
      </w:r>
      <w:r>
        <w:rPr>
          <w:rFonts w:ascii="Calibri" w:hAnsi="Calibri" w:cs="Calibri" w:eastAsia="Calibri"/>
          <w:color w:val="auto"/>
          <w:spacing w:val="0"/>
          <w:position w:val="0"/>
          <w:sz w:val="32"/>
          <w:shd w:fill="auto" w:val="clear"/>
        </w:rPr>
        <w:t xml:space="preserve">2388</w:t>
      </w:r>
      <w:r>
        <w:rPr>
          <w:rFonts w:ascii="宋体" w:hAnsi="宋体" w:cs="宋体" w:eastAsia="宋体"/>
          <w:color w:val="auto"/>
          <w:spacing w:val="0"/>
          <w:position w:val="0"/>
          <w:sz w:val="32"/>
          <w:shd w:fill="auto" w:val="clear"/>
        </w:rPr>
        <w:t xml:space="preserve">吨；干混砂浆背罐车</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辆，额定量</w:t>
      </w:r>
      <w:r>
        <w:rPr>
          <w:rFonts w:ascii="Calibri" w:hAnsi="Calibri" w:cs="Calibri" w:eastAsia="Calibri"/>
          <w:color w:val="auto"/>
          <w:spacing w:val="0"/>
          <w:position w:val="0"/>
          <w:sz w:val="32"/>
          <w:shd w:fill="auto" w:val="clear"/>
        </w:rPr>
        <w:t xml:space="preserve">5.05</w:t>
      </w:r>
      <w:r>
        <w:rPr>
          <w:rFonts w:ascii="宋体" w:hAnsi="宋体" w:cs="宋体" w:eastAsia="宋体"/>
          <w:color w:val="auto"/>
          <w:spacing w:val="0"/>
          <w:position w:val="0"/>
          <w:sz w:val="32"/>
          <w:shd w:fill="auto" w:val="clear"/>
        </w:rPr>
        <w:t xml:space="preserve">吨。</w:t>
      </w:r>
    </w:p>
    <w:p>
      <w:pPr>
        <w:keepNext w:val="true"/>
        <w:keepLines w:val="true"/>
        <w:numPr>
          <w:ilvl w:val="0"/>
          <w:numId w:val="250"/>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预拌砂浆使用覆盖地区</w:t>
      </w:r>
    </w:p>
    <w:p>
      <w:pPr>
        <w:spacing w:before="0" w:after="0" w:line="360"/>
        <w:ind w:right="0" w:left="0" w:firstLine="48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为加强对散装水泥的管理，坚持绿色发展，节约资源和能源，减少污染物排放，根据《四川省散装水泥管理条例》等法规、政策，结合广元市实际，以及《广元市人民政府关于禁止在市中心城区现场搅拌混凝土和砂浆的通告》（广府通</w:t>
      </w:r>
      <w:r>
        <w:rPr>
          <w:rFonts w:ascii="Calibri" w:hAnsi="Calibri" w:cs="Calibri" w:eastAsia="Calibri"/>
          <w:color w:val="auto"/>
          <w:spacing w:val="0"/>
          <w:position w:val="0"/>
          <w:sz w:val="32"/>
          <w:shd w:fill="auto" w:val="clear"/>
        </w:rPr>
        <w:t xml:space="preserve">[20105]</w:t>
      </w:r>
      <w:r>
        <w:rPr>
          <w:rFonts w:ascii="宋体" w:hAnsi="宋体" w:cs="宋体" w:eastAsia="宋体"/>
          <w:color w:val="auto"/>
          <w:spacing w:val="0"/>
          <w:position w:val="0"/>
          <w:sz w:val="32"/>
          <w:shd w:fill="auto" w:val="clear"/>
        </w:rPr>
        <w:t xml:space="preserve">号）等规定，禁止在市中心城区现场搅拌混凝土和砂浆，明确了广元市中心城区包括东坝街道、嘉陵街道、雪峰街道、南河街道、上西街道、万缘街道、河西街道、龙潭乡、白朝乡、金洞乡、宝轮镇、三堆镇、大石镇、荣山镇；经开区全域规划范围，预拌砂浆的使用在中心城区范围达到了全覆盖，同时已覆盖到其他县（区）城区、集镇和农村。</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全市</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家砂浆企业均位于主城区，且规模技术均已成熟，从实际产量来看，因市场需求不足，实际产量增长缓慢，已经形成较为严重的产能过剩现象。</w:t>
      </w:r>
    </w:p>
    <w:p>
      <w:pPr>
        <w:spacing w:before="0" w:after="0" w:line="360"/>
        <w:ind w:right="0" w:left="0" w:firstLine="560"/>
        <w:jc w:val="center"/>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图1-06  市域预拌砂浆站现状分布示意图</w:t>
      </w:r>
    </w:p>
    <w:p>
      <w:pPr>
        <w:spacing w:before="0" w:after="0" w:line="360"/>
        <w:ind w:right="0" w:left="0" w:firstLine="640"/>
        <w:jc w:val="left"/>
        <w:rPr>
          <w:rFonts w:ascii="Calibri" w:hAnsi="Calibri" w:cs="Calibri" w:eastAsia="Calibri"/>
          <w:color w:val="auto"/>
          <w:spacing w:val="0"/>
          <w:position w:val="0"/>
          <w:sz w:val="32"/>
          <w:shd w:fill="auto" w:val="clear"/>
        </w:rPr>
      </w:pPr>
      <w:r>
        <w:object w:dxaOrig="8078" w:dyaOrig="6114">
          <v:rect xmlns:o="urn:schemas-microsoft-com:office:office" xmlns:v="urn:schemas-microsoft-com:vml" id="rectole0000000004" style="width:403.900000pt;height:305.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240"/>
        <w:ind w:right="0" w:left="0" w:firstLine="0"/>
        <w:jc w:val="center"/>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表1-05  市域预拌砂浆站现状分布统计表</w:t>
      </w:r>
    </w:p>
    <w:p>
      <w:pPr>
        <w:spacing w:before="0" w:after="0" w:line="240"/>
        <w:ind w:right="0" w:left="0" w:firstLine="0"/>
        <w:jc w:val="righ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（单位：万吨）</w:t>
      </w:r>
    </w:p>
    <w:tbl>
      <w:tblPr/>
      <w:tblGrid>
        <w:gridCol w:w="499"/>
        <w:gridCol w:w="823"/>
        <w:gridCol w:w="2203"/>
        <w:gridCol w:w="2348"/>
        <w:gridCol w:w="1072"/>
        <w:gridCol w:w="761"/>
        <w:gridCol w:w="1365"/>
      </w:tblGrid>
      <w:tr>
        <w:trPr>
          <w:trHeight w:val="270" w:hRule="auto"/>
          <w:jc w:val="left"/>
        </w:trPr>
        <w:tc>
          <w:tcPr>
            <w:tcW w:w="499"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序号</w:t>
            </w:r>
          </w:p>
        </w:tc>
        <w:tc>
          <w:tcPr>
            <w:tcW w:w="823"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县</w:t>
            </w:r>
            <w:r>
              <w:rPr>
                <w:rFonts w:ascii="Calibri" w:hAnsi="Calibri" w:cs="Calibri" w:eastAsia="Calibri"/>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区</w:t>
            </w:r>
            <w:r>
              <w:rPr>
                <w:rFonts w:ascii="Calibri" w:hAnsi="Calibri" w:cs="Calibri" w:eastAsia="Calibri"/>
                <w:color w:val="auto"/>
                <w:spacing w:val="0"/>
                <w:position w:val="0"/>
                <w:sz w:val="24"/>
                <w:shd w:fill="auto" w:val="clear"/>
              </w:rPr>
              <w:t xml:space="preserve">)</w:t>
            </w:r>
          </w:p>
        </w:tc>
        <w:tc>
          <w:tcPr>
            <w:tcW w:w="2203"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企业名称</w:t>
            </w:r>
          </w:p>
        </w:tc>
        <w:tc>
          <w:tcPr>
            <w:tcW w:w="2348"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站址</w:t>
            </w:r>
          </w:p>
        </w:tc>
        <w:tc>
          <w:tcPr>
            <w:tcW w:w="1072"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预拌砂浆设计产能</w:t>
            </w:r>
          </w:p>
        </w:tc>
        <w:tc>
          <w:tcPr>
            <w:tcW w:w="761"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2019</w:t>
            </w:r>
            <w:r>
              <w:rPr>
                <w:rFonts w:ascii="宋体" w:hAnsi="宋体" w:cs="宋体" w:eastAsia="宋体"/>
                <w:color w:val="auto"/>
                <w:spacing w:val="0"/>
                <w:position w:val="0"/>
                <w:sz w:val="24"/>
                <w:shd w:fill="auto" w:val="clear"/>
              </w:rPr>
              <w:t xml:space="preserve">年实际产量</w:t>
            </w:r>
          </w:p>
        </w:tc>
        <w:tc>
          <w:tcPr>
            <w:tcW w:w="1365"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备注</w:t>
            </w:r>
          </w:p>
        </w:tc>
      </w:tr>
      <w:tr>
        <w:trPr>
          <w:trHeight w:val="270" w:hRule="auto"/>
          <w:jc w:val="left"/>
        </w:trPr>
        <w:tc>
          <w:tcPr>
            <w:tcW w:w="49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82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20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广元市龙德预拌砂浆有限公司</w:t>
            </w:r>
          </w:p>
        </w:tc>
        <w:tc>
          <w:tcPr>
            <w:tcW w:w="234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广元市经济开发区盘龙镇西南村</w:t>
            </w:r>
            <w:r>
              <w:rPr>
                <w:rFonts w:ascii="Calibri" w:hAnsi="Calibri" w:cs="Calibri" w:eastAsia="Calibri"/>
                <w:color w:val="auto"/>
                <w:spacing w:val="0"/>
                <w:position w:val="0"/>
                <w:sz w:val="24"/>
                <w:shd w:fill="auto" w:val="clear"/>
              </w:rPr>
              <w:t xml:space="preserve">3</w:t>
            </w:r>
            <w:r>
              <w:rPr>
                <w:rFonts w:ascii="宋体" w:hAnsi="宋体" w:cs="宋体" w:eastAsia="宋体"/>
                <w:color w:val="auto"/>
                <w:spacing w:val="0"/>
                <w:position w:val="0"/>
                <w:sz w:val="24"/>
                <w:shd w:fill="auto" w:val="clear"/>
              </w:rPr>
              <w:t xml:space="preserve">组</w:t>
            </w:r>
          </w:p>
        </w:tc>
        <w:tc>
          <w:tcPr>
            <w:tcW w:w="107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76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3.60</w:t>
            </w:r>
          </w:p>
        </w:tc>
        <w:tc>
          <w:tcPr>
            <w:tcW w:w="136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干</w:t>
            </w:r>
            <w:r>
              <w:rPr>
                <w:rFonts w:ascii="Calibri" w:hAnsi="Calibri" w:cs="Calibri" w:eastAsia="Calibri"/>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湿砂浆企业：干混砂浆（</w:t>
            </w:r>
            <w:r>
              <w:rPr>
                <w:rFonts w:ascii="Calibri" w:hAnsi="Calibri" w:cs="Calibri" w:eastAsia="Calibri"/>
                <w:color w:val="auto"/>
                <w:spacing w:val="0"/>
                <w:position w:val="0"/>
                <w:sz w:val="24"/>
                <w:shd w:fill="auto" w:val="clear"/>
              </w:rPr>
              <w:t xml:space="preserve">1.391</w:t>
            </w:r>
            <w:r>
              <w:rPr>
                <w:rFonts w:ascii="宋体" w:hAnsi="宋体" w:cs="宋体" w:eastAsia="宋体"/>
                <w:color w:val="auto"/>
                <w:spacing w:val="0"/>
                <w:position w:val="0"/>
                <w:sz w:val="24"/>
                <w:shd w:fill="auto" w:val="clear"/>
              </w:rPr>
              <w:t xml:space="preserve">），湿拌砂浆（</w:t>
            </w:r>
            <w:r>
              <w:rPr>
                <w:rFonts w:ascii="Calibri" w:hAnsi="Calibri" w:cs="Calibri" w:eastAsia="Calibri"/>
                <w:color w:val="auto"/>
                <w:spacing w:val="0"/>
                <w:position w:val="0"/>
                <w:sz w:val="24"/>
                <w:shd w:fill="auto" w:val="clear"/>
              </w:rPr>
              <w:t xml:space="preserve">0.901</w:t>
            </w:r>
            <w:r>
              <w:rPr>
                <w:rFonts w:ascii="宋体" w:hAnsi="宋体" w:cs="宋体" w:eastAsia="宋体"/>
                <w:color w:val="auto"/>
                <w:spacing w:val="0"/>
                <w:position w:val="0"/>
                <w:sz w:val="24"/>
                <w:shd w:fill="auto" w:val="clear"/>
              </w:rPr>
              <w:t xml:space="preserve">）</w:t>
            </w:r>
          </w:p>
        </w:tc>
      </w:tr>
      <w:tr>
        <w:trPr>
          <w:trHeight w:val="270" w:hRule="auto"/>
          <w:jc w:val="left"/>
        </w:trPr>
        <w:tc>
          <w:tcPr>
            <w:tcW w:w="49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82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20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四川西南商品混凝土有限公司（原广元市川煤水泥建材有限公司）</w:t>
            </w:r>
          </w:p>
        </w:tc>
        <w:tc>
          <w:tcPr>
            <w:tcW w:w="234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利州区回龙河街办群心村</w:t>
            </w:r>
            <w:r>
              <w:rPr>
                <w:rFonts w:ascii="Calibri" w:hAnsi="Calibri" w:cs="Calibri" w:eastAsia="Calibri"/>
                <w:color w:val="auto"/>
                <w:spacing w:val="0"/>
                <w:position w:val="0"/>
                <w:sz w:val="24"/>
                <w:shd w:fill="auto" w:val="clear"/>
              </w:rPr>
              <w:t xml:space="preserve">3</w:t>
            </w:r>
            <w:r>
              <w:rPr>
                <w:rFonts w:ascii="宋体" w:hAnsi="宋体" w:cs="宋体" w:eastAsia="宋体"/>
                <w:color w:val="auto"/>
                <w:spacing w:val="0"/>
                <w:position w:val="0"/>
                <w:sz w:val="24"/>
                <w:shd w:fill="auto" w:val="clear"/>
              </w:rPr>
              <w:t xml:space="preserve">组</w:t>
            </w:r>
          </w:p>
        </w:tc>
        <w:tc>
          <w:tcPr>
            <w:tcW w:w="107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76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4.15</w:t>
            </w:r>
          </w:p>
        </w:tc>
        <w:tc>
          <w:tcPr>
            <w:tcW w:w="136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干混砂浆、混凝土企业</w:t>
            </w:r>
          </w:p>
        </w:tc>
      </w:tr>
      <w:tr>
        <w:trPr>
          <w:trHeight w:val="270" w:hRule="auto"/>
          <w:jc w:val="left"/>
        </w:trPr>
        <w:tc>
          <w:tcPr>
            <w:tcW w:w="49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82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20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广元市万方预拌砂浆有限公司</w:t>
            </w:r>
          </w:p>
        </w:tc>
        <w:tc>
          <w:tcPr>
            <w:tcW w:w="234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利州区石龙街办白龙村</w:t>
            </w:r>
          </w:p>
        </w:tc>
        <w:tc>
          <w:tcPr>
            <w:tcW w:w="107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76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停产</w:t>
            </w:r>
          </w:p>
        </w:tc>
        <w:tc>
          <w:tcPr>
            <w:tcW w:w="136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干混砂浆、混凝土企业</w:t>
            </w:r>
          </w:p>
        </w:tc>
      </w:tr>
      <w:tr>
        <w:trPr>
          <w:trHeight w:val="270" w:hRule="auto"/>
          <w:jc w:val="left"/>
        </w:trPr>
        <w:tc>
          <w:tcPr>
            <w:tcW w:w="49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82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20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广元市宇重建材有限公司</w:t>
            </w:r>
          </w:p>
        </w:tc>
        <w:tc>
          <w:tcPr>
            <w:tcW w:w="234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利州区石龙街办肖家村</w:t>
            </w:r>
            <w:r>
              <w:rPr>
                <w:rFonts w:ascii="Calibri" w:hAnsi="Calibri" w:cs="Calibri" w:eastAsia="Calibri"/>
                <w:color w:val="auto"/>
                <w:spacing w:val="0"/>
                <w:position w:val="0"/>
                <w:sz w:val="24"/>
                <w:shd w:fill="auto" w:val="clear"/>
              </w:rPr>
              <w:t xml:space="preserve">4</w:t>
            </w:r>
            <w:r>
              <w:rPr>
                <w:rFonts w:ascii="宋体" w:hAnsi="宋体" w:cs="宋体" w:eastAsia="宋体"/>
                <w:color w:val="auto"/>
                <w:spacing w:val="0"/>
                <w:position w:val="0"/>
                <w:sz w:val="24"/>
                <w:shd w:fill="auto" w:val="clear"/>
              </w:rPr>
              <w:t xml:space="preserve">组</w:t>
            </w:r>
          </w:p>
        </w:tc>
        <w:tc>
          <w:tcPr>
            <w:tcW w:w="107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76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停产</w:t>
            </w:r>
          </w:p>
        </w:tc>
        <w:tc>
          <w:tcPr>
            <w:tcW w:w="136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干混砂浆企业</w:t>
            </w:r>
          </w:p>
        </w:tc>
      </w:tr>
      <w:tr>
        <w:trPr>
          <w:trHeight w:val="270" w:hRule="auto"/>
          <w:jc w:val="left"/>
        </w:trPr>
        <w:tc>
          <w:tcPr>
            <w:tcW w:w="49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82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20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广元市三瑞建材有限公司</w:t>
            </w:r>
          </w:p>
        </w:tc>
        <w:tc>
          <w:tcPr>
            <w:tcW w:w="234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广元市经济开发区石龙街办白龙社区</w:t>
            </w:r>
            <w:r>
              <w:rPr>
                <w:rFonts w:ascii="Calibri" w:hAnsi="Calibri" w:cs="Calibri" w:eastAsia="Calibri"/>
                <w:color w:val="auto"/>
                <w:spacing w:val="0"/>
                <w:position w:val="0"/>
                <w:sz w:val="24"/>
                <w:shd w:fill="auto" w:val="clear"/>
              </w:rPr>
              <w:t xml:space="preserve">52</w:t>
            </w:r>
            <w:r>
              <w:rPr>
                <w:rFonts w:ascii="宋体" w:hAnsi="宋体" w:cs="宋体" w:eastAsia="宋体"/>
                <w:color w:val="auto"/>
                <w:spacing w:val="0"/>
                <w:position w:val="0"/>
                <w:sz w:val="24"/>
                <w:shd w:fill="auto" w:val="clear"/>
              </w:rPr>
              <w:t xml:space="preserve">号</w:t>
            </w:r>
          </w:p>
        </w:tc>
        <w:tc>
          <w:tcPr>
            <w:tcW w:w="107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76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5.27</w:t>
            </w:r>
          </w:p>
        </w:tc>
        <w:tc>
          <w:tcPr>
            <w:tcW w:w="136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湿拌砂浆企业</w:t>
            </w:r>
          </w:p>
        </w:tc>
      </w:tr>
      <w:tr>
        <w:trPr>
          <w:trHeight w:val="270" w:hRule="auto"/>
          <w:jc w:val="left"/>
        </w:trPr>
        <w:tc>
          <w:tcPr>
            <w:tcW w:w="49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c>
          <w:tcPr>
            <w:tcW w:w="82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合计</w:t>
            </w:r>
          </w:p>
        </w:tc>
        <w:tc>
          <w:tcPr>
            <w:tcW w:w="220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w:t>
            </w:r>
            <w:r>
              <w:rPr>
                <w:rFonts w:ascii="宋体" w:hAnsi="宋体" w:cs="宋体" w:eastAsia="宋体"/>
                <w:color w:val="auto"/>
                <w:spacing w:val="0"/>
                <w:position w:val="0"/>
                <w:sz w:val="24"/>
                <w:shd w:fill="auto" w:val="clear"/>
              </w:rPr>
              <w:t xml:space="preserve">个</w:t>
            </w:r>
          </w:p>
        </w:tc>
        <w:tc>
          <w:tcPr>
            <w:tcW w:w="234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w:t>
            </w:r>
          </w:p>
        </w:tc>
        <w:tc>
          <w:tcPr>
            <w:tcW w:w="107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76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13.02</w:t>
            </w:r>
          </w:p>
        </w:tc>
        <w:tc>
          <w:tcPr>
            <w:tcW w:w="136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w:t>
            </w:r>
          </w:p>
        </w:tc>
      </w:tr>
    </w:tbl>
    <w:p>
      <w:pPr>
        <w:spacing w:before="0" w:after="0" w:line="360"/>
        <w:ind w:right="0" w:left="0" w:firstLine="480"/>
        <w:jc w:val="left"/>
        <w:rPr>
          <w:rFonts w:ascii="Calibri" w:hAnsi="Calibri" w:cs="Calibri" w:eastAsia="Calibri"/>
          <w:color w:val="auto"/>
          <w:spacing w:val="0"/>
          <w:position w:val="0"/>
          <w:sz w:val="24"/>
          <w:shd w:fill="auto" w:val="clear"/>
        </w:rPr>
      </w:pPr>
    </w:p>
    <w:p>
      <w:pPr>
        <w:spacing w:before="0" w:after="0" w:line="240"/>
        <w:ind w:right="0" w:left="0" w:firstLine="0"/>
        <w:jc w:val="center"/>
        <w:rPr>
          <w:rFonts w:ascii="宋体" w:hAnsi="宋体" w:cs="宋体" w:eastAsia="宋体"/>
          <w:color w:val="0000FF"/>
          <w:spacing w:val="0"/>
          <w:position w:val="0"/>
          <w:sz w:val="28"/>
          <w:shd w:fill="auto" w:val="clear"/>
        </w:rPr>
      </w:pPr>
      <w:r>
        <w:rPr>
          <w:rFonts w:ascii="宋体" w:hAnsi="宋体" w:cs="宋体" w:eastAsia="宋体"/>
          <w:color w:val="auto"/>
          <w:spacing w:val="0"/>
          <w:position w:val="0"/>
          <w:sz w:val="28"/>
          <w:shd w:fill="auto" w:val="clear"/>
        </w:rPr>
        <w:t xml:space="preserve">表1-06  2015年</w:t>
      </w:r>
      <w:r>
        <w:rPr>
          <w:rFonts w:ascii="宋体" w:hAnsi="宋体" w:cs="宋体" w:eastAsia="宋体"/>
          <w:color w:val="auto"/>
          <w:spacing w:val="0"/>
          <w:position w:val="0"/>
          <w:sz w:val="28"/>
          <w:shd w:fill="auto" w:val="clear"/>
        </w:rPr>
        <w:t xml:space="preserve">—2019年预拌砂浆生产企业、产量及废弃物综合利用表</w:t>
      </w:r>
    </w:p>
    <w:p>
      <w:pPr>
        <w:spacing w:before="0" w:after="0" w:line="240"/>
        <w:ind w:right="0" w:left="0" w:firstLine="0"/>
        <w:jc w:val="right"/>
        <w:rPr>
          <w:rFonts w:ascii="宋体" w:hAnsi="宋体" w:cs="宋体" w:eastAsia="宋体"/>
          <w:color w:val="auto"/>
          <w:spacing w:val="0"/>
          <w:position w:val="0"/>
          <w:sz w:val="18"/>
          <w:shd w:fill="auto" w:val="clear"/>
        </w:rPr>
      </w:pPr>
      <w:r>
        <w:rPr>
          <w:rFonts w:ascii="宋体" w:hAnsi="宋体" w:cs="宋体" w:eastAsia="宋体"/>
          <w:color w:val="auto"/>
          <w:spacing w:val="0"/>
          <w:position w:val="0"/>
          <w:sz w:val="21"/>
          <w:shd w:fill="auto" w:val="clear"/>
        </w:rPr>
        <w:t xml:space="preserve">（单位：万立方米、万吨）</w:t>
      </w:r>
    </w:p>
    <w:tbl>
      <w:tblPr/>
      <w:tblGrid>
        <w:gridCol w:w="732"/>
        <w:gridCol w:w="879"/>
        <w:gridCol w:w="1170"/>
        <w:gridCol w:w="1317"/>
        <w:gridCol w:w="1457"/>
        <w:gridCol w:w="1198"/>
        <w:gridCol w:w="1354"/>
        <w:gridCol w:w="964"/>
      </w:tblGrid>
      <w:tr>
        <w:trPr>
          <w:trHeight w:val="1138" w:hRule="auto"/>
          <w:jc w:val="left"/>
        </w:trPr>
        <w:tc>
          <w:tcPr>
            <w:tcW w:w="73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年度</w:t>
            </w:r>
          </w:p>
        </w:tc>
        <w:tc>
          <w:tcPr>
            <w:tcW w:w="87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企业数量</w:t>
            </w:r>
            <w:r>
              <w:rPr>
                <w:rFonts w:ascii="楷体" w:hAnsi="楷体" w:cs="楷体" w:eastAsia="楷体"/>
                <w:color w:val="auto"/>
                <w:spacing w:val="0"/>
                <w:position w:val="0"/>
                <w:sz w:val="21"/>
                <w:shd w:fill="auto" w:val="clear"/>
              </w:rPr>
              <w:t xml:space="preserve">（个）</w:t>
            </w:r>
          </w:p>
        </w:tc>
        <w:tc>
          <w:tcPr>
            <w:tcW w:w="117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设计产能</w:t>
            </w:r>
          </w:p>
        </w:tc>
        <w:tc>
          <w:tcPr>
            <w:tcW w:w="131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干混砂浆实际产量</w:t>
            </w:r>
            <w:r>
              <w:rPr>
                <w:rFonts w:ascii="楷体" w:hAnsi="楷体" w:cs="楷体" w:eastAsia="楷体"/>
                <w:color w:val="auto"/>
                <w:spacing w:val="0"/>
                <w:position w:val="0"/>
                <w:sz w:val="21"/>
                <w:shd w:fill="auto" w:val="clear"/>
              </w:rPr>
              <w:t xml:space="preserve">（万吨）</w:t>
            </w:r>
          </w:p>
        </w:tc>
        <w:tc>
          <w:tcPr>
            <w:tcW w:w="145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楷体" w:hAnsi="楷体" w:cs="楷体" w:eastAsia="楷体"/>
                <w:color w:val="auto"/>
                <w:spacing w:val="0"/>
                <w:position w:val="0"/>
                <w:sz w:val="24"/>
                <w:shd w:fill="auto" w:val="clear"/>
              </w:rPr>
            </w:pPr>
            <w:r>
              <w:rPr>
                <w:rFonts w:ascii="楷体" w:hAnsi="楷体" w:cs="楷体" w:eastAsia="楷体"/>
                <w:color w:val="auto"/>
                <w:spacing w:val="0"/>
                <w:position w:val="0"/>
                <w:sz w:val="24"/>
                <w:shd w:fill="auto" w:val="clear"/>
              </w:rPr>
              <w:t xml:space="preserve">湿拌砂浆实际产量</w:t>
            </w:r>
          </w:p>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1"/>
                <w:shd w:fill="auto" w:val="clear"/>
              </w:rPr>
              <w:t xml:space="preserve">（万立方米）</w:t>
            </w:r>
          </w:p>
        </w:tc>
        <w:tc>
          <w:tcPr>
            <w:tcW w:w="119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散装水泥使用量</w:t>
            </w:r>
            <w:r>
              <w:rPr>
                <w:rFonts w:ascii="楷体" w:hAnsi="楷体" w:cs="楷体" w:eastAsia="楷体"/>
                <w:color w:val="auto"/>
                <w:spacing w:val="0"/>
                <w:position w:val="0"/>
                <w:sz w:val="21"/>
                <w:shd w:fill="auto" w:val="clear"/>
              </w:rPr>
              <w:t xml:space="preserve">（万吨）</w:t>
            </w:r>
          </w:p>
        </w:tc>
        <w:tc>
          <w:tcPr>
            <w:tcW w:w="135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废弃物综合利用量</w:t>
            </w:r>
            <w:r>
              <w:rPr>
                <w:rFonts w:ascii="楷体" w:hAnsi="楷体" w:cs="楷体" w:eastAsia="楷体"/>
                <w:color w:val="auto"/>
                <w:spacing w:val="0"/>
                <w:position w:val="0"/>
                <w:sz w:val="21"/>
                <w:shd w:fill="auto" w:val="clear"/>
              </w:rPr>
              <w:t xml:space="preserve">（万吨）</w:t>
            </w:r>
          </w:p>
        </w:tc>
        <w:tc>
          <w:tcPr>
            <w:tcW w:w="96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备注</w:t>
            </w:r>
          </w:p>
        </w:tc>
      </w:tr>
      <w:tr>
        <w:trPr>
          <w:trHeight w:val="441" w:hRule="auto"/>
          <w:jc w:val="left"/>
        </w:trPr>
        <w:tc>
          <w:tcPr>
            <w:tcW w:w="73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2019</w:t>
            </w:r>
          </w:p>
        </w:tc>
        <w:tc>
          <w:tcPr>
            <w:tcW w:w="87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17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100</w:t>
            </w:r>
          </w:p>
        </w:tc>
        <w:tc>
          <w:tcPr>
            <w:tcW w:w="131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4.15</w:t>
            </w:r>
          </w:p>
        </w:tc>
        <w:tc>
          <w:tcPr>
            <w:tcW w:w="145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1"/>
                <w:shd w:fill="auto" w:val="clear"/>
              </w:rPr>
              <w:t xml:space="preserve">5.54</w:t>
            </w:r>
          </w:p>
        </w:tc>
        <w:tc>
          <w:tcPr>
            <w:tcW w:w="119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1.83</w:t>
            </w:r>
          </w:p>
        </w:tc>
        <w:tc>
          <w:tcPr>
            <w:tcW w:w="135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96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449" w:hRule="auto"/>
          <w:jc w:val="left"/>
        </w:trPr>
        <w:tc>
          <w:tcPr>
            <w:tcW w:w="73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2018</w:t>
            </w:r>
          </w:p>
        </w:tc>
        <w:tc>
          <w:tcPr>
            <w:tcW w:w="8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1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100</w:t>
            </w:r>
          </w:p>
        </w:tc>
        <w:tc>
          <w:tcPr>
            <w:tcW w:w="1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3.67</w:t>
            </w:r>
          </w:p>
        </w:tc>
        <w:tc>
          <w:tcPr>
            <w:tcW w:w="145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1.55</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0.84</w:t>
            </w:r>
          </w:p>
        </w:tc>
        <w:tc>
          <w:tcPr>
            <w:tcW w:w="13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9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73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2017</w:t>
            </w:r>
          </w:p>
        </w:tc>
        <w:tc>
          <w:tcPr>
            <w:tcW w:w="8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1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145</w:t>
            </w:r>
          </w:p>
        </w:tc>
        <w:tc>
          <w:tcPr>
            <w:tcW w:w="1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5.70</w:t>
            </w:r>
          </w:p>
        </w:tc>
        <w:tc>
          <w:tcPr>
            <w:tcW w:w="145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0.70</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1.77</w:t>
            </w:r>
          </w:p>
        </w:tc>
        <w:tc>
          <w:tcPr>
            <w:tcW w:w="13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9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73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2016</w:t>
            </w:r>
          </w:p>
        </w:tc>
        <w:tc>
          <w:tcPr>
            <w:tcW w:w="8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1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145</w:t>
            </w:r>
          </w:p>
        </w:tc>
        <w:tc>
          <w:tcPr>
            <w:tcW w:w="1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5.61</w:t>
            </w:r>
          </w:p>
        </w:tc>
        <w:tc>
          <w:tcPr>
            <w:tcW w:w="145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0.79</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2.05</w:t>
            </w:r>
          </w:p>
        </w:tc>
        <w:tc>
          <w:tcPr>
            <w:tcW w:w="13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9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73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2015</w:t>
            </w:r>
          </w:p>
        </w:tc>
        <w:tc>
          <w:tcPr>
            <w:tcW w:w="8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1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160</w:t>
            </w:r>
          </w:p>
        </w:tc>
        <w:tc>
          <w:tcPr>
            <w:tcW w:w="1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11.33</w:t>
            </w:r>
          </w:p>
        </w:tc>
        <w:tc>
          <w:tcPr>
            <w:tcW w:w="145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1.65</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2.76</w:t>
            </w:r>
          </w:p>
        </w:tc>
        <w:tc>
          <w:tcPr>
            <w:tcW w:w="13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9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397" w:hRule="auto"/>
          <w:jc w:val="left"/>
        </w:trPr>
        <w:tc>
          <w:tcPr>
            <w:tcW w:w="73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合计</w:t>
            </w:r>
          </w:p>
        </w:tc>
        <w:tc>
          <w:tcPr>
            <w:tcW w:w="8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1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30.46</w:t>
            </w:r>
          </w:p>
        </w:tc>
        <w:tc>
          <w:tcPr>
            <w:tcW w:w="145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10.23</w:t>
            </w:r>
          </w:p>
        </w:tc>
        <w:tc>
          <w:tcPr>
            <w:tcW w:w="119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9.25</w:t>
            </w:r>
          </w:p>
        </w:tc>
        <w:tc>
          <w:tcPr>
            <w:tcW w:w="13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9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bl>
    <w:p>
      <w:pPr>
        <w:keepNext w:val="true"/>
        <w:keepLines w:val="true"/>
        <w:numPr>
          <w:ilvl w:val="0"/>
          <w:numId w:val="30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农村散装水泥发展现状</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全市农村散装水泥发展欠缺，预拌混凝土还未进入乡村，应增加引导农村建材市场向绿色消费升级，将有力促进农村散装水泥健康发展。截止</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年底，全市暂无农村散装水泥销售点。</w:t>
      </w:r>
    </w:p>
    <w:p>
      <w:pPr>
        <w:keepNext w:val="true"/>
        <w:keepLines w:val="true"/>
        <w:pageBreakBefore w:val="true"/>
        <w:widowControl w:val="false"/>
        <w:numPr>
          <w:ilvl w:val="0"/>
          <w:numId w:val="310"/>
        </w:numPr>
        <w:spacing w:before="960" w:after="240" w:line="578"/>
        <w:ind w:right="0" w:left="0" w:firstLine="0"/>
        <w:jc w:val="center"/>
        <w:rPr>
          <w:rFonts w:ascii="Calibri" w:hAnsi="Calibri" w:cs="Calibri" w:eastAsia="Calibri"/>
          <w:b/>
          <w:color w:val="auto"/>
          <w:spacing w:val="0"/>
          <w:position w:val="0"/>
          <w:sz w:val="36"/>
          <w:shd w:fill="auto" w:val="clear"/>
        </w:rPr>
      </w:pPr>
    </w:p>
    <w:p>
      <w:pPr>
        <w:keepNext w:val="true"/>
        <w:keepLines w:val="true"/>
        <w:pageBreakBefore w:val="true"/>
        <w:widowControl w:val="false"/>
        <w:numPr>
          <w:ilvl w:val="0"/>
          <w:numId w:val="310"/>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广元市散装水泥发展研判</w:t>
      </w:r>
    </w:p>
    <w:p>
      <w:pPr>
        <w:keepNext w:val="true"/>
        <w:keepLines w:val="true"/>
        <w:numPr>
          <w:ilvl w:val="0"/>
          <w:numId w:val="31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近年来广元市散装水泥发展成果</w:t>
      </w:r>
    </w:p>
    <w:p>
      <w:pPr>
        <w:keepNext w:val="true"/>
        <w:keepLines w:val="true"/>
        <w:numPr>
          <w:ilvl w:val="0"/>
          <w:numId w:val="31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散装水泥量持续快速增长</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近年来，我市散装水泥、预拌混凝土、预拌砂浆“三位一体”得到了快速发展，推动了散装水泥大幅度增长，散装水泥推广量从</w:t>
      </w:r>
      <w:r>
        <w:rPr>
          <w:rFonts w:ascii="Calibri" w:hAnsi="Calibri" w:cs="Calibri" w:eastAsia="Calibri"/>
          <w:color w:val="auto"/>
          <w:spacing w:val="0"/>
          <w:position w:val="0"/>
          <w:sz w:val="32"/>
          <w:shd w:fill="auto" w:val="clear"/>
        </w:rPr>
        <w:t xml:space="preserve">2015</w:t>
      </w:r>
      <w:r>
        <w:rPr>
          <w:rFonts w:ascii="宋体" w:hAnsi="宋体" w:cs="宋体" w:eastAsia="宋体"/>
          <w:color w:val="auto"/>
          <w:spacing w:val="0"/>
          <w:position w:val="0"/>
          <w:sz w:val="32"/>
          <w:shd w:fill="auto" w:val="clear"/>
        </w:rPr>
        <w:t xml:space="preserve">年的</w:t>
      </w:r>
      <w:r>
        <w:rPr>
          <w:rFonts w:ascii="Calibri" w:hAnsi="Calibri" w:cs="Calibri" w:eastAsia="Calibri"/>
          <w:color w:val="auto"/>
          <w:spacing w:val="0"/>
          <w:position w:val="0"/>
          <w:sz w:val="32"/>
          <w:shd w:fill="auto" w:val="clear"/>
        </w:rPr>
        <w:t xml:space="preserve">380.93</w:t>
      </w:r>
      <w:r>
        <w:rPr>
          <w:rFonts w:ascii="宋体" w:hAnsi="宋体" w:cs="宋体" w:eastAsia="宋体"/>
          <w:color w:val="auto"/>
          <w:spacing w:val="0"/>
          <w:position w:val="0"/>
          <w:sz w:val="32"/>
          <w:shd w:fill="auto" w:val="clear"/>
        </w:rPr>
        <w:t xml:space="preserve">万吨发展到</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年的</w:t>
      </w:r>
      <w:r>
        <w:rPr>
          <w:rFonts w:ascii="Calibri" w:hAnsi="Calibri" w:cs="Calibri" w:eastAsia="Calibri"/>
          <w:color w:val="auto"/>
          <w:spacing w:val="0"/>
          <w:position w:val="0"/>
          <w:sz w:val="32"/>
          <w:shd w:fill="auto" w:val="clear"/>
        </w:rPr>
        <w:t xml:space="preserve">421.804</w:t>
      </w:r>
      <w:r>
        <w:rPr>
          <w:rFonts w:ascii="宋体" w:hAnsi="宋体" w:cs="宋体" w:eastAsia="宋体"/>
          <w:color w:val="auto"/>
          <w:spacing w:val="0"/>
          <w:position w:val="0"/>
          <w:sz w:val="32"/>
          <w:shd w:fill="auto" w:val="clear"/>
        </w:rPr>
        <w:t xml:space="preserve">万吨，年均增加</w:t>
      </w:r>
      <w:r>
        <w:rPr>
          <w:rFonts w:ascii="Calibri" w:hAnsi="Calibri" w:cs="Calibri" w:eastAsia="Calibri"/>
          <w:color w:val="auto"/>
          <w:spacing w:val="0"/>
          <w:position w:val="0"/>
          <w:sz w:val="32"/>
          <w:shd w:fill="auto" w:val="clear"/>
        </w:rPr>
        <w:t xml:space="preserve">10.22</w:t>
      </w:r>
      <w:r>
        <w:rPr>
          <w:rFonts w:ascii="宋体" w:hAnsi="宋体" w:cs="宋体" w:eastAsia="宋体"/>
          <w:color w:val="auto"/>
          <w:spacing w:val="0"/>
          <w:position w:val="0"/>
          <w:sz w:val="32"/>
          <w:shd w:fill="auto" w:val="clear"/>
        </w:rPr>
        <w:t xml:space="preserve">万吨，水泥散装率由</w:t>
      </w:r>
      <w:r>
        <w:rPr>
          <w:rFonts w:ascii="Calibri" w:hAnsi="Calibri" w:cs="Calibri" w:eastAsia="Calibri"/>
          <w:color w:val="auto"/>
          <w:spacing w:val="0"/>
          <w:position w:val="0"/>
          <w:sz w:val="32"/>
          <w:shd w:fill="auto" w:val="clear"/>
        </w:rPr>
        <w:t xml:space="preserve">2015</w:t>
      </w:r>
      <w:r>
        <w:rPr>
          <w:rFonts w:ascii="宋体" w:hAnsi="宋体" w:cs="宋体" w:eastAsia="宋体"/>
          <w:color w:val="auto"/>
          <w:spacing w:val="0"/>
          <w:position w:val="0"/>
          <w:sz w:val="32"/>
          <w:shd w:fill="auto" w:val="clear"/>
        </w:rPr>
        <w:t xml:space="preserve">年末的</w:t>
      </w:r>
      <w:r>
        <w:rPr>
          <w:rFonts w:ascii="Calibri" w:hAnsi="Calibri" w:cs="Calibri" w:eastAsia="Calibri"/>
          <w:color w:val="auto"/>
          <w:spacing w:val="0"/>
          <w:position w:val="0"/>
          <w:sz w:val="32"/>
          <w:shd w:fill="auto" w:val="clear"/>
        </w:rPr>
        <w:t xml:space="preserve">43%</w:t>
      </w:r>
      <w:r>
        <w:rPr>
          <w:rFonts w:ascii="宋体" w:hAnsi="宋体" w:cs="宋体" w:eastAsia="宋体"/>
          <w:color w:val="auto"/>
          <w:spacing w:val="0"/>
          <w:position w:val="0"/>
          <w:sz w:val="32"/>
          <w:shd w:fill="auto" w:val="clear"/>
        </w:rPr>
        <w:t xml:space="preserve">到</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年末，提高到</w:t>
      </w:r>
      <w:r>
        <w:rPr>
          <w:rFonts w:ascii="Calibri" w:hAnsi="Calibri" w:cs="Calibri" w:eastAsia="Calibri"/>
          <w:color w:val="auto"/>
          <w:spacing w:val="0"/>
          <w:position w:val="0"/>
          <w:sz w:val="32"/>
          <w:shd w:fill="auto" w:val="clear"/>
        </w:rPr>
        <w:t xml:space="preserve">49.754%</w:t>
      </w:r>
      <w:r>
        <w:rPr>
          <w:rFonts w:ascii="宋体" w:hAnsi="宋体" w:cs="宋体" w:eastAsia="宋体"/>
          <w:color w:val="auto"/>
          <w:spacing w:val="0"/>
          <w:position w:val="0"/>
          <w:sz w:val="32"/>
          <w:shd w:fill="auto" w:val="clear"/>
        </w:rPr>
        <w:t xml:space="preserve">，年均提高</w:t>
      </w:r>
      <w:r>
        <w:rPr>
          <w:rFonts w:ascii="Calibri" w:hAnsi="Calibri" w:cs="Calibri" w:eastAsia="Calibri"/>
          <w:color w:val="auto"/>
          <w:spacing w:val="0"/>
          <w:position w:val="0"/>
          <w:sz w:val="32"/>
          <w:shd w:fill="auto" w:val="clear"/>
        </w:rPr>
        <w:t xml:space="preserve">1.69</w:t>
      </w:r>
      <w:r>
        <w:rPr>
          <w:rFonts w:ascii="宋体" w:hAnsi="宋体" w:cs="宋体" w:eastAsia="宋体"/>
          <w:color w:val="auto"/>
          <w:spacing w:val="0"/>
          <w:position w:val="0"/>
          <w:sz w:val="32"/>
          <w:shd w:fill="auto" w:val="clear"/>
        </w:rPr>
        <w:t xml:space="preserve">个百分点。</w:t>
      </w:r>
    </w:p>
    <w:p>
      <w:pPr>
        <w:keepNext w:val="true"/>
        <w:keepLines w:val="true"/>
        <w:numPr>
          <w:ilvl w:val="0"/>
          <w:numId w:val="31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设施设备能力逐步增强</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由于坚持科技进步，走自主创新和引进推广相结合的道路，以及通过散装水泥专项资金的投入，带动、吸引了大量的社会资金投入发展散装水泥事业，散装水泥、预拌混凝土、预拌砂浆设施设备综合配套能力有了较大提高。</w:t>
      </w:r>
    </w:p>
    <w:p>
      <w:pPr>
        <w:keepNext w:val="true"/>
        <w:keepLines w:val="true"/>
        <w:numPr>
          <w:ilvl w:val="0"/>
          <w:numId w:val="31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政策法规更加完善</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继国家、省相继出台发展散装水泥、预拌混凝土、预拌砂浆的政策法规后，我市加快了散装水泥、预拌混凝土、预拌砂浆行业的发展步伐，相继出台了《广元市人民政府关于禁止在市中心现场搅拌混凝土和砂浆的通告》（广府通</w:t>
      </w:r>
      <w:r>
        <w:rPr>
          <w:rFonts w:ascii="Calibri" w:hAnsi="Calibri" w:cs="Calibri" w:eastAsia="Calibri"/>
          <w:color w:val="auto"/>
          <w:spacing w:val="0"/>
          <w:position w:val="0"/>
          <w:sz w:val="32"/>
          <w:shd w:fill="auto" w:val="clear"/>
        </w:rPr>
        <w:t xml:space="preserve">[2010]5</w:t>
      </w:r>
      <w:r>
        <w:rPr>
          <w:rFonts w:ascii="宋体" w:hAnsi="宋体" w:cs="宋体" w:eastAsia="宋体"/>
          <w:color w:val="auto"/>
          <w:spacing w:val="0"/>
          <w:position w:val="0"/>
          <w:sz w:val="32"/>
          <w:shd w:fill="auto" w:val="clear"/>
        </w:rPr>
        <w:t xml:space="preserve">号）等规范性文件，一系列办法和措施的科学制订和实施，使各部门间形成监管合力，为我市散装水泥、预拌混凝土、预拌砂浆的发展提供了有利的政策保障。</w:t>
      </w:r>
      <w:r>
        <w:rPr>
          <w:rFonts w:ascii="Calibri" w:hAnsi="Calibri" w:cs="Calibri" w:eastAsia="Calibri"/>
          <w:color w:val="auto"/>
          <w:spacing w:val="0"/>
          <w:position w:val="0"/>
          <w:sz w:val="32"/>
          <w:shd w:fill="auto" w:val="clear"/>
        </w:rPr>
        <w:t xml:space="preserve">2011</w:t>
      </w:r>
      <w:r>
        <w:rPr>
          <w:rFonts w:ascii="宋体" w:hAnsi="宋体" w:cs="宋体" w:eastAsia="宋体"/>
          <w:color w:val="auto"/>
          <w:spacing w:val="0"/>
          <w:position w:val="0"/>
          <w:sz w:val="32"/>
          <w:shd w:fill="auto" w:val="clear"/>
        </w:rPr>
        <w:t xml:space="preserve">年</w:t>
      </w:r>
      <w:r>
        <w:rPr>
          <w:rFonts w:ascii="Calibri" w:hAnsi="Calibri" w:cs="Calibri" w:eastAsia="Calibri"/>
          <w:color w:val="auto"/>
          <w:spacing w:val="0"/>
          <w:position w:val="0"/>
          <w:sz w:val="32"/>
          <w:shd w:fill="auto" w:val="clear"/>
        </w:rPr>
        <w:t xml:space="preserve">11</w:t>
      </w:r>
      <w:r>
        <w:rPr>
          <w:rFonts w:ascii="宋体" w:hAnsi="宋体" w:cs="宋体" w:eastAsia="宋体"/>
          <w:color w:val="auto"/>
          <w:spacing w:val="0"/>
          <w:position w:val="0"/>
          <w:sz w:val="32"/>
          <w:shd w:fill="auto" w:val="clear"/>
        </w:rPr>
        <w:t xml:space="preserve">月成立了广元市散装水泥推广发展协会，协会在发挥服务、协调、行业自律方面起到了重要的作用。市散水办坚持散装水泥执法巡查制度，巡查率达</w:t>
      </w:r>
      <w:r>
        <w:rPr>
          <w:rFonts w:ascii="Calibri" w:hAnsi="Calibri" w:cs="Calibri" w:eastAsia="Calibri"/>
          <w:color w:val="auto"/>
          <w:spacing w:val="0"/>
          <w:position w:val="0"/>
          <w:sz w:val="32"/>
          <w:shd w:fill="auto" w:val="clear"/>
        </w:rPr>
        <w:t xml:space="preserve">100%</w:t>
      </w:r>
      <w:r>
        <w:rPr>
          <w:rFonts w:ascii="宋体" w:hAnsi="宋体" w:cs="宋体" w:eastAsia="宋体"/>
          <w:color w:val="auto"/>
          <w:spacing w:val="0"/>
          <w:position w:val="0"/>
          <w:sz w:val="32"/>
          <w:shd w:fill="auto" w:val="clear"/>
        </w:rPr>
        <w:t xml:space="preserve">。近年来，全市共查处违反散装水泥有关规定的案件多起，违规处罚率达</w:t>
      </w:r>
      <w:r>
        <w:rPr>
          <w:rFonts w:ascii="Calibri" w:hAnsi="Calibri" w:cs="Calibri" w:eastAsia="Calibri"/>
          <w:color w:val="auto"/>
          <w:spacing w:val="0"/>
          <w:position w:val="0"/>
          <w:sz w:val="32"/>
          <w:shd w:fill="auto" w:val="clear"/>
        </w:rPr>
        <w:t xml:space="preserve">100%</w:t>
      </w:r>
      <w:r>
        <w:rPr>
          <w:rFonts w:ascii="宋体" w:hAnsi="宋体" w:cs="宋体" w:eastAsia="宋体"/>
          <w:color w:val="auto"/>
          <w:spacing w:val="0"/>
          <w:position w:val="0"/>
          <w:sz w:val="32"/>
          <w:shd w:fill="auto" w:val="clear"/>
        </w:rPr>
        <w:t xml:space="preserve">。</w:t>
      </w:r>
    </w:p>
    <w:p>
      <w:pPr>
        <w:keepNext w:val="true"/>
        <w:keepLines w:val="true"/>
        <w:numPr>
          <w:ilvl w:val="0"/>
          <w:numId w:val="31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节能减排成效显著</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auto"/>
          <w:spacing w:val="0"/>
          <w:position w:val="0"/>
          <w:sz w:val="32"/>
          <w:shd w:fill="auto" w:val="clear"/>
        </w:rPr>
        <w:t xml:space="preserve">2015</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年，全市累计推广使用散装水泥</w:t>
      </w:r>
      <w:r>
        <w:rPr>
          <w:rFonts w:ascii="Calibri" w:hAnsi="Calibri" w:cs="Calibri" w:eastAsia="Calibri"/>
          <w:color w:val="auto"/>
          <w:spacing w:val="0"/>
          <w:position w:val="0"/>
          <w:sz w:val="32"/>
          <w:shd w:fill="auto" w:val="clear"/>
        </w:rPr>
        <w:t xml:space="preserve">1994.458</w:t>
      </w:r>
      <w:r>
        <w:rPr>
          <w:rFonts w:ascii="宋体" w:hAnsi="宋体" w:cs="宋体" w:eastAsia="宋体"/>
          <w:color w:val="auto"/>
          <w:spacing w:val="0"/>
          <w:position w:val="0"/>
          <w:sz w:val="32"/>
          <w:shd w:fill="auto" w:val="clear"/>
        </w:rPr>
        <w:t xml:space="preserve">万吨，节约标准煤</w:t>
      </w:r>
      <w:r>
        <w:rPr>
          <w:rFonts w:ascii="Calibri" w:hAnsi="Calibri" w:cs="Calibri" w:eastAsia="Calibri"/>
          <w:color w:val="auto"/>
          <w:spacing w:val="0"/>
          <w:position w:val="0"/>
          <w:sz w:val="32"/>
          <w:shd w:fill="auto" w:val="clear"/>
        </w:rPr>
        <w:t xml:space="preserve">34.26</w:t>
      </w:r>
      <w:r>
        <w:rPr>
          <w:rFonts w:ascii="宋体" w:hAnsi="宋体" w:cs="宋体" w:eastAsia="宋体"/>
          <w:color w:val="auto"/>
          <w:spacing w:val="0"/>
          <w:position w:val="0"/>
          <w:sz w:val="32"/>
          <w:shd w:fill="auto" w:val="clear"/>
        </w:rPr>
        <w:t xml:space="preserve">万吨，减少二氧化碳排放</w:t>
      </w:r>
      <w:r>
        <w:rPr>
          <w:rFonts w:ascii="Calibri" w:hAnsi="Calibri" w:cs="Calibri" w:eastAsia="Calibri"/>
          <w:color w:val="auto"/>
          <w:spacing w:val="0"/>
          <w:position w:val="0"/>
          <w:sz w:val="32"/>
          <w:shd w:fill="auto" w:val="clear"/>
        </w:rPr>
        <w:t xml:space="preserve">67.14</w:t>
      </w:r>
      <w:r>
        <w:rPr>
          <w:rFonts w:ascii="宋体" w:hAnsi="宋体" w:cs="宋体" w:eastAsia="宋体"/>
          <w:color w:val="auto"/>
          <w:spacing w:val="0"/>
          <w:position w:val="0"/>
          <w:sz w:val="32"/>
          <w:shd w:fill="auto" w:val="clear"/>
        </w:rPr>
        <w:t xml:space="preserve">万吨，减少二氧化硫排放</w:t>
      </w:r>
      <w:r>
        <w:rPr>
          <w:rFonts w:ascii="Calibri" w:hAnsi="Calibri" w:cs="Calibri" w:eastAsia="Calibri"/>
          <w:color w:val="auto"/>
          <w:spacing w:val="0"/>
          <w:position w:val="0"/>
          <w:sz w:val="32"/>
          <w:shd w:fill="auto" w:val="clear"/>
        </w:rPr>
        <w:t xml:space="preserve">0.05</w:t>
      </w:r>
      <w:r>
        <w:rPr>
          <w:rFonts w:ascii="宋体" w:hAnsi="宋体" w:cs="宋体" w:eastAsia="宋体"/>
          <w:color w:val="auto"/>
          <w:spacing w:val="0"/>
          <w:position w:val="0"/>
          <w:sz w:val="32"/>
          <w:shd w:fill="auto" w:val="clear"/>
        </w:rPr>
        <w:t xml:space="preserve">万吨，</w:t>
      </w:r>
      <w:r>
        <w:rPr>
          <w:rFonts w:ascii="宋体" w:hAnsi="宋体" w:cs="宋体" w:eastAsia="宋体"/>
          <w:color w:val="000000"/>
          <w:spacing w:val="0"/>
          <w:position w:val="0"/>
          <w:sz w:val="32"/>
          <w:shd w:fill="auto" w:val="clear"/>
        </w:rPr>
        <w:t xml:space="preserve">减少粉尘排放</w:t>
      </w:r>
      <w:r>
        <w:rPr>
          <w:rFonts w:ascii="Calibri" w:hAnsi="Calibri" w:cs="Calibri" w:eastAsia="Calibri"/>
          <w:color w:val="000000"/>
          <w:spacing w:val="0"/>
          <w:position w:val="0"/>
          <w:sz w:val="32"/>
          <w:shd w:fill="auto" w:val="clear"/>
        </w:rPr>
        <w:t xml:space="preserve">14.99</w:t>
      </w:r>
      <w:r>
        <w:rPr>
          <w:rFonts w:ascii="宋体" w:hAnsi="宋体" w:cs="宋体" w:eastAsia="宋体"/>
          <w:color w:val="000000"/>
          <w:spacing w:val="0"/>
          <w:position w:val="0"/>
          <w:sz w:val="32"/>
          <w:shd w:fill="auto" w:val="clear"/>
        </w:rPr>
        <w:t xml:space="preserve">万吨，对全市节能减排产生了较大的生态效益。</w:t>
      </w:r>
    </w:p>
    <w:p>
      <w:pPr>
        <w:keepNext w:val="true"/>
        <w:keepLines w:val="true"/>
        <w:numPr>
          <w:ilvl w:val="0"/>
          <w:numId w:val="32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以点带面扩大农村使用散装水泥覆盖面</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为扩大散装水泥在农村市场的占有率，应积极争取相关部门的理解、支持，从政策和资金方面给予扶持。通过各县区在农村推广使用散装水泥、预拌混凝土、预拌砂浆等方式扩大散装水泥的销售和使用，扩大农村使用散装水泥的覆盖面。</w:t>
      </w:r>
    </w:p>
    <w:p>
      <w:pPr>
        <w:keepNext w:val="true"/>
        <w:keepLines w:val="true"/>
        <w:numPr>
          <w:ilvl w:val="0"/>
          <w:numId w:val="322"/>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存在的主要问题</w:t>
      </w:r>
    </w:p>
    <w:p>
      <w:pPr>
        <w:keepNext w:val="true"/>
        <w:keepLines w:val="true"/>
        <w:numPr>
          <w:ilvl w:val="0"/>
          <w:numId w:val="32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水泥价格上涨迅猛</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由于散装水泥的价格上涨，价格传导效应导致行业生产成本增加，推高了预拌混凝土和预拌砂浆市场价格，影响散装水泥行业健康发展。</w:t>
      </w:r>
    </w:p>
    <w:p>
      <w:pPr>
        <w:keepNext w:val="true"/>
        <w:keepLines w:val="true"/>
        <w:numPr>
          <w:ilvl w:val="0"/>
          <w:numId w:val="32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农村散装水泥发展缓慢</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首先经过几年的发展，我市部分县区“依法兴散”意识不强的现象依然存在，由于政策法规有待完善，在执法时还存在一定的局限性；其次是存在办事机构和人员不足，政策配套不够健全，网点空缺；再次是市域内交通、水利建设项目未能按规定积极主动使用散装水泥或预拌混凝土等情况普遍。</w:t>
      </w:r>
    </w:p>
    <w:p>
      <w:pPr>
        <w:keepNext w:val="true"/>
        <w:keepLines w:val="true"/>
        <w:numPr>
          <w:ilvl w:val="0"/>
          <w:numId w:val="327"/>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产品生产和销售的市场问题突显</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首先是近年来房地产市场由超快速增长到回归理性，造成预拌混凝土企业盲目跟风投资后带来产能严重过剩。预拌混凝土需求量失衡，形成买方市场，引发企业之间大打价格战，导致建设工程质量难以保证，影响预拌混凝土市场的健康发展。</w:t>
      </w:r>
      <w:r>
        <w:rPr>
          <w:rFonts w:ascii="Calibri" w:hAnsi="Calibri" w:cs="Calibri" w:eastAsia="Calibri"/>
          <w:color w:val="auto"/>
          <w:spacing w:val="0"/>
          <w:position w:val="0"/>
          <w:sz w:val="32"/>
          <w:shd w:fill="auto" w:val="clear"/>
        </w:rPr>
        <w:t xml:space="preserve">2018</w:t>
      </w:r>
      <w:r>
        <w:rPr>
          <w:rFonts w:ascii="宋体" w:hAnsi="宋体" w:cs="宋体" w:eastAsia="宋体"/>
          <w:color w:val="auto"/>
          <w:spacing w:val="0"/>
          <w:position w:val="0"/>
          <w:sz w:val="32"/>
          <w:shd w:fill="auto" w:val="clear"/>
        </w:rPr>
        <w:t xml:space="preserve">年末，我市混凝土年生产能力已达</w:t>
      </w:r>
      <w:r>
        <w:rPr>
          <w:rFonts w:ascii="Calibri" w:hAnsi="Calibri" w:cs="Calibri" w:eastAsia="Calibri"/>
          <w:color w:val="auto"/>
          <w:spacing w:val="0"/>
          <w:position w:val="0"/>
          <w:sz w:val="32"/>
          <w:shd w:fill="auto" w:val="clear"/>
        </w:rPr>
        <w:t xml:space="preserve">1710</w:t>
      </w:r>
      <w:r>
        <w:rPr>
          <w:rFonts w:ascii="宋体" w:hAnsi="宋体" w:cs="宋体" w:eastAsia="宋体"/>
          <w:color w:val="auto"/>
          <w:spacing w:val="0"/>
          <w:position w:val="0"/>
          <w:sz w:val="32"/>
          <w:shd w:fill="auto" w:val="clear"/>
        </w:rPr>
        <w:t xml:space="preserve">万立方米，生产能力大大超出实际需求量的</w:t>
      </w:r>
      <w:r>
        <w:rPr>
          <w:rFonts w:ascii="Calibri" w:hAnsi="Calibri" w:cs="Calibri" w:eastAsia="Calibri"/>
          <w:color w:val="auto"/>
          <w:spacing w:val="0"/>
          <w:position w:val="0"/>
          <w:sz w:val="32"/>
          <w:shd w:fill="auto" w:val="clear"/>
        </w:rPr>
        <w:t xml:space="preserve">7.01</w:t>
      </w:r>
      <w:r>
        <w:rPr>
          <w:rFonts w:ascii="宋体" w:hAnsi="宋体" w:cs="宋体" w:eastAsia="宋体"/>
          <w:color w:val="auto"/>
          <w:spacing w:val="0"/>
          <w:position w:val="0"/>
          <w:sz w:val="32"/>
          <w:shd w:fill="auto" w:val="clear"/>
        </w:rPr>
        <w:t xml:space="preserve">倍，全市预拌混凝土产能利用率提升缓慢，企业的巨额投资无法得到合理回报，容易引发诸多社会问题。</w:t>
      </w:r>
    </w:p>
    <w:p>
      <w:pPr>
        <w:keepNext w:val="true"/>
        <w:keepLines w:val="true"/>
        <w:numPr>
          <w:ilvl w:val="0"/>
          <w:numId w:val="329"/>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预拌混凝土搅拌站布局不合理</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2015</w:t>
      </w:r>
      <w:r>
        <w:rPr>
          <w:rFonts w:ascii="宋体" w:hAnsi="宋体" w:cs="宋体" w:eastAsia="宋体"/>
          <w:color w:val="000000"/>
          <w:spacing w:val="0"/>
          <w:position w:val="0"/>
          <w:sz w:val="32"/>
          <w:shd w:fill="auto" w:val="clear"/>
        </w:rPr>
        <w:t xml:space="preserve">年至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年，全市新增混凝土搅拌站</w:t>
      </w:r>
      <w:r>
        <w:rPr>
          <w:rFonts w:ascii="Calibri" w:hAnsi="Calibri" w:cs="Calibri" w:eastAsia="Calibri"/>
          <w:color w:val="000000"/>
          <w:spacing w:val="0"/>
          <w:position w:val="0"/>
          <w:sz w:val="32"/>
          <w:shd w:fill="auto" w:val="clear"/>
        </w:rPr>
        <w:t xml:space="preserve">19</w:t>
      </w:r>
      <w:r>
        <w:rPr>
          <w:rFonts w:ascii="宋体" w:hAnsi="宋体" w:cs="宋体" w:eastAsia="宋体"/>
          <w:color w:val="000000"/>
          <w:spacing w:val="0"/>
          <w:position w:val="0"/>
          <w:sz w:val="32"/>
          <w:shd w:fill="auto" w:val="clear"/>
        </w:rPr>
        <w:t xml:space="preserve">家，截至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年底，全市</w:t>
      </w:r>
      <w:r>
        <w:rPr>
          <w:rFonts w:ascii="Calibri" w:hAnsi="Calibri" w:cs="Calibri" w:eastAsia="Calibri"/>
          <w:color w:val="000000"/>
          <w:spacing w:val="0"/>
          <w:position w:val="0"/>
          <w:sz w:val="32"/>
          <w:shd w:fill="auto" w:val="clear"/>
        </w:rPr>
        <w:t xml:space="preserve">38</w:t>
      </w:r>
      <w:r>
        <w:rPr>
          <w:rFonts w:ascii="宋体" w:hAnsi="宋体" w:cs="宋体" w:eastAsia="宋体"/>
          <w:color w:val="000000"/>
          <w:spacing w:val="0"/>
          <w:position w:val="0"/>
          <w:sz w:val="32"/>
          <w:shd w:fill="auto" w:val="clear"/>
        </w:rPr>
        <w:t xml:space="preserve">个预拌混凝土搅拌站，主要分布在主城区和县城区域，集镇区域预拌混凝土站分布不足，不能有效的向农村供应预拌混凝土，影响农村推广散装水泥。预拌混凝土搅拌站数量和产能发展较快，将进一步影响全市预拌混凝土产能利用率。</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各县均已规定集镇规划区内禁止现场自拌混凝土，但有资质的预拌混凝土站服务半径还不能全部覆盖，有的集镇需新增预拌混凝土站，才能满足集镇规划区全面禁止自拌混凝土的要求。</w:t>
      </w:r>
    </w:p>
    <w:p>
      <w:pPr>
        <w:keepNext w:val="true"/>
        <w:keepLines w:val="true"/>
        <w:numPr>
          <w:ilvl w:val="0"/>
          <w:numId w:val="331"/>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预拌混凝土行业存在的问题</w:t>
      </w:r>
    </w:p>
    <w:p>
      <w:pPr>
        <w:keepNext w:val="true"/>
        <w:keepLines w:val="true"/>
        <w:numPr>
          <w:ilvl w:val="0"/>
          <w:numId w:val="331"/>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预拌混凝土在全市除城区外的普及率不高，地区差异大</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除中心城区以外县区，城区未全面禁止现场搅拌混凝土、砂浆，农村因道路等级和质量达不到混凝土运输车通行要求，使农村使用预拌混凝土受到了限制。另一方面是农村房屋间距小，缺少使用散装水泥及预拌混凝土的良好环境；再加上农村用户的观念滞后，对使用散装水泥和预拌混凝土等新型建材还有一定抵触情绪，导致在推广方面存在困难。</w:t>
      </w:r>
    </w:p>
    <w:p>
      <w:pPr>
        <w:keepNext w:val="true"/>
        <w:keepLines w:val="true"/>
        <w:numPr>
          <w:ilvl w:val="0"/>
          <w:numId w:val="334"/>
        </w:numPr>
        <w:spacing w:before="0" w:after="0" w:line="377"/>
        <w:ind w:right="0" w:left="641"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预拌混凝土搅拌站设备设计产能提升迅速，产能利用率</w:t>
      </w:r>
      <w:r>
        <w:rPr>
          <w:rFonts w:ascii="宋体" w:hAnsi="宋体" w:cs="宋体" w:eastAsia="宋体"/>
          <w:color w:val="auto"/>
          <w:spacing w:val="0"/>
          <w:position w:val="0"/>
          <w:sz w:val="32"/>
          <w:shd w:fill="auto" w:val="clear"/>
        </w:rPr>
        <w:t xml:space="preserve">提升缓慢，存在严重的产能过剩</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随着装配式建筑等新型绿色建材进入市场，我市预拌混凝土、预拌砂浆市场需求量受到到了较大的影响，现有的混凝土搅拌站已处于极限饱和状态，若盲目的再建将会造成恶性循环，在目前处于僧多粥少的状态，引发企业之间大打价格战，造成市场不良竞争。预拌混凝土产销量按比例仅达到设计产能的</w:t>
      </w:r>
      <w:r>
        <w:rPr>
          <w:rFonts w:ascii="Calibri" w:hAnsi="Calibri" w:cs="Calibri" w:eastAsia="Calibri"/>
          <w:color w:val="auto"/>
          <w:spacing w:val="0"/>
          <w:position w:val="0"/>
          <w:sz w:val="32"/>
          <w:shd w:fill="auto" w:val="clear"/>
        </w:rPr>
        <w:t xml:space="preserve">17%</w:t>
      </w:r>
      <w:r>
        <w:rPr>
          <w:rFonts w:ascii="宋体" w:hAnsi="宋体" w:cs="宋体" w:eastAsia="宋体"/>
          <w:color w:val="auto"/>
          <w:spacing w:val="0"/>
          <w:position w:val="0"/>
          <w:sz w:val="32"/>
          <w:shd w:fill="auto" w:val="clear"/>
        </w:rPr>
        <w:t xml:space="preserve">左右，设备设计产能存在严重浪费。</w:t>
      </w:r>
    </w:p>
    <w:p>
      <w:pPr>
        <w:keepNext w:val="true"/>
        <w:keepLines w:val="true"/>
        <w:numPr>
          <w:ilvl w:val="0"/>
          <w:numId w:val="336"/>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预拌混凝土企业欠款严重</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根据市场调研和预拌混凝土企业反馈情况，市区预拌混凝土、预拌砂浆企业</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年度向国家交税远超过</w:t>
      </w:r>
      <w:r>
        <w:rPr>
          <w:rFonts w:ascii="Calibri" w:hAnsi="Calibri" w:cs="Calibri" w:eastAsia="Calibri"/>
          <w:color w:val="auto"/>
          <w:spacing w:val="0"/>
          <w:position w:val="0"/>
          <w:sz w:val="32"/>
          <w:shd w:fill="auto" w:val="clear"/>
        </w:rPr>
        <w:t xml:space="preserve">6000</w:t>
      </w:r>
      <w:r>
        <w:rPr>
          <w:rFonts w:ascii="宋体" w:hAnsi="宋体" w:cs="宋体" w:eastAsia="宋体"/>
          <w:color w:val="auto"/>
          <w:spacing w:val="0"/>
          <w:position w:val="0"/>
          <w:sz w:val="32"/>
          <w:shd w:fill="auto" w:val="clear"/>
        </w:rPr>
        <w:t xml:space="preserve">万元；各施工单位和开发企业欠款严重，</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年底预拌混凝土企业欠款总数达</w:t>
      </w:r>
      <w:r>
        <w:rPr>
          <w:rFonts w:ascii="Calibri" w:hAnsi="Calibri" w:cs="Calibri" w:eastAsia="Calibri"/>
          <w:color w:val="auto"/>
          <w:spacing w:val="0"/>
          <w:position w:val="0"/>
          <w:sz w:val="32"/>
          <w:shd w:fill="auto" w:val="clear"/>
        </w:rPr>
        <w:t xml:space="preserve"> 8</w:t>
      </w:r>
      <w:r>
        <w:rPr>
          <w:rFonts w:ascii="宋体" w:hAnsi="宋体" w:cs="宋体" w:eastAsia="宋体"/>
          <w:color w:val="auto"/>
          <w:spacing w:val="0"/>
          <w:position w:val="0"/>
          <w:sz w:val="32"/>
          <w:shd w:fill="auto" w:val="clear"/>
        </w:rPr>
        <w:t xml:space="preserve">亿元左右，严重影响企业的正常运转。</w:t>
      </w:r>
    </w:p>
    <w:p>
      <w:pPr>
        <w:keepNext w:val="true"/>
        <w:keepLines w:val="true"/>
        <w:numPr>
          <w:ilvl w:val="0"/>
          <w:numId w:val="338"/>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预拌混凝土生产及泵送技术水平不高</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我市搅拌站的整体技术含量较国外和国内发达水平相比还较低，搅拌站生产管理还不科学，技术水平相差甚大。</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发达国家的混凝土平均强度等级已达到</w:t>
      </w:r>
      <w:r>
        <w:rPr>
          <w:rFonts w:ascii="Calibri" w:hAnsi="Calibri" w:cs="Calibri" w:eastAsia="Calibri"/>
          <w:color w:val="auto"/>
          <w:spacing w:val="0"/>
          <w:position w:val="0"/>
          <w:sz w:val="32"/>
          <w:shd w:fill="auto" w:val="clear"/>
        </w:rPr>
        <w:t xml:space="preserve">40</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50MPa</w:t>
      </w:r>
      <w:r>
        <w:rPr>
          <w:rFonts w:ascii="宋体" w:hAnsi="宋体" w:cs="宋体" w:eastAsia="宋体"/>
          <w:color w:val="auto"/>
          <w:spacing w:val="0"/>
          <w:position w:val="0"/>
          <w:sz w:val="32"/>
          <w:shd w:fill="auto" w:val="clear"/>
        </w:rPr>
        <w:t xml:space="preserve">，大量应用了</w:t>
      </w:r>
      <w:r>
        <w:rPr>
          <w:rFonts w:ascii="Calibri" w:hAnsi="Calibri" w:cs="Calibri" w:eastAsia="Calibri"/>
          <w:color w:val="auto"/>
          <w:spacing w:val="0"/>
          <w:position w:val="0"/>
          <w:sz w:val="32"/>
          <w:shd w:fill="auto" w:val="clear"/>
        </w:rPr>
        <w:t xml:space="preserve">C60</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C80</w:t>
      </w:r>
      <w:r>
        <w:rPr>
          <w:rFonts w:ascii="宋体" w:hAnsi="宋体" w:cs="宋体" w:eastAsia="宋体"/>
          <w:color w:val="auto"/>
          <w:spacing w:val="0"/>
          <w:position w:val="0"/>
          <w:sz w:val="32"/>
          <w:shd w:fill="auto" w:val="clear"/>
        </w:rPr>
        <w:t xml:space="preserve">混凝土，最高已达到</w:t>
      </w:r>
      <w:r>
        <w:rPr>
          <w:rFonts w:ascii="Calibri" w:hAnsi="Calibri" w:cs="Calibri" w:eastAsia="Calibri"/>
          <w:color w:val="auto"/>
          <w:spacing w:val="0"/>
          <w:position w:val="0"/>
          <w:sz w:val="32"/>
          <w:shd w:fill="auto" w:val="clear"/>
        </w:rPr>
        <w:t xml:space="preserve">200MPa</w:t>
      </w:r>
      <w:r>
        <w:rPr>
          <w:rFonts w:ascii="宋体" w:hAnsi="宋体" w:cs="宋体" w:eastAsia="宋体"/>
          <w:color w:val="auto"/>
          <w:spacing w:val="0"/>
          <w:position w:val="0"/>
          <w:sz w:val="32"/>
          <w:shd w:fill="auto" w:val="clear"/>
        </w:rPr>
        <w:t xml:space="preserve">，而我国混凝土平均强度仍以</w:t>
      </w:r>
      <w:r>
        <w:rPr>
          <w:rFonts w:ascii="Calibri" w:hAnsi="Calibri" w:cs="Calibri" w:eastAsia="Calibri"/>
          <w:color w:val="auto"/>
          <w:spacing w:val="0"/>
          <w:position w:val="0"/>
          <w:sz w:val="32"/>
          <w:shd w:fill="auto" w:val="clear"/>
        </w:rPr>
        <w:t xml:space="preserve">C30</w:t>
      </w:r>
      <w:r>
        <w:rPr>
          <w:rFonts w:ascii="宋体" w:hAnsi="宋体" w:cs="宋体" w:eastAsia="宋体"/>
          <w:color w:val="auto"/>
          <w:spacing w:val="0"/>
          <w:position w:val="0"/>
          <w:sz w:val="32"/>
          <w:shd w:fill="auto" w:val="clear"/>
        </w:rPr>
        <w:t xml:space="preserve">为主，</w:t>
      </w:r>
      <w:r>
        <w:rPr>
          <w:rFonts w:ascii="Calibri" w:hAnsi="Calibri" w:cs="Calibri" w:eastAsia="Calibri"/>
          <w:color w:val="auto"/>
          <w:spacing w:val="0"/>
          <w:position w:val="0"/>
          <w:sz w:val="32"/>
          <w:shd w:fill="auto" w:val="clear"/>
        </w:rPr>
        <w:t xml:space="preserve">C80</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C100</w:t>
      </w:r>
      <w:r>
        <w:rPr>
          <w:rFonts w:ascii="宋体" w:hAnsi="宋体" w:cs="宋体" w:eastAsia="宋体"/>
          <w:color w:val="auto"/>
          <w:spacing w:val="0"/>
          <w:position w:val="0"/>
          <w:sz w:val="32"/>
          <w:shd w:fill="auto" w:val="clear"/>
        </w:rPr>
        <w:t xml:space="preserve">的混凝土虽已研制成功，但目前还只在少量的重点工程或重要部位进行应用，距离实际工程的大量应用尚需一段时间。</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预拌混凝土的泵送技术相对落后，全国发展也不均衡。上海金茂大厦一次泵送高度已达到</w:t>
      </w:r>
      <w:r>
        <w:rPr>
          <w:rFonts w:ascii="Calibri" w:hAnsi="Calibri" w:cs="Calibri" w:eastAsia="Calibri"/>
          <w:color w:val="auto"/>
          <w:spacing w:val="0"/>
          <w:position w:val="0"/>
          <w:sz w:val="32"/>
          <w:shd w:fill="auto" w:val="clear"/>
        </w:rPr>
        <w:t xml:space="preserve">382.5 </w:t>
      </w:r>
      <w:r>
        <w:rPr>
          <w:rFonts w:ascii="宋体" w:hAnsi="宋体" w:cs="宋体" w:eastAsia="宋体"/>
          <w:color w:val="auto"/>
          <w:spacing w:val="0"/>
          <w:position w:val="0"/>
          <w:sz w:val="32"/>
          <w:shd w:fill="auto" w:val="clear"/>
        </w:rPr>
        <w:t xml:space="preserve">米，广州电视塔一次泵送达到</w:t>
      </w:r>
      <w:r>
        <w:rPr>
          <w:rFonts w:ascii="Calibri" w:hAnsi="Calibri" w:cs="Calibri" w:eastAsia="Calibri"/>
          <w:color w:val="auto"/>
          <w:spacing w:val="0"/>
          <w:position w:val="0"/>
          <w:sz w:val="32"/>
          <w:shd w:fill="auto" w:val="clear"/>
        </w:rPr>
        <w:t xml:space="preserve">400</w:t>
      </w:r>
      <w:r>
        <w:rPr>
          <w:rFonts w:ascii="宋体" w:hAnsi="宋体" w:cs="宋体" w:eastAsia="宋体"/>
          <w:color w:val="auto"/>
          <w:spacing w:val="0"/>
          <w:position w:val="0"/>
          <w:sz w:val="32"/>
          <w:shd w:fill="auto" w:val="clear"/>
        </w:rPr>
        <w:t xml:space="preserve">多米，而我市的最大泵送高度只有</w:t>
      </w:r>
      <w:r>
        <w:rPr>
          <w:rFonts w:ascii="Calibri" w:hAnsi="Calibri" w:cs="Calibri" w:eastAsia="Calibri"/>
          <w:color w:val="auto"/>
          <w:spacing w:val="0"/>
          <w:position w:val="0"/>
          <w:sz w:val="32"/>
          <w:shd w:fill="auto" w:val="clear"/>
        </w:rPr>
        <w:t xml:space="preserve">65</w:t>
      </w:r>
      <w:r>
        <w:rPr>
          <w:rFonts w:ascii="宋体" w:hAnsi="宋体" w:cs="宋体" w:eastAsia="宋体"/>
          <w:color w:val="auto"/>
          <w:spacing w:val="0"/>
          <w:position w:val="0"/>
          <w:sz w:val="32"/>
          <w:shd w:fill="auto" w:val="clear"/>
        </w:rPr>
        <w:t xml:space="preserve">米，今后应重视混凝土泵送技术的运用研究。</w:t>
      </w:r>
    </w:p>
    <w:p>
      <w:pPr>
        <w:keepNext w:val="true"/>
        <w:keepLines w:val="true"/>
        <w:numPr>
          <w:ilvl w:val="0"/>
          <w:numId w:val="340"/>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预拌混凝土搅拌站环保性能不高</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我市的预拌混凝土企业在防治粉尘、噪声和处理污水等环保方面有待升级。</w:t>
      </w:r>
    </w:p>
    <w:p>
      <w:pPr>
        <w:keepNext w:val="true"/>
        <w:keepLines w:val="true"/>
        <w:numPr>
          <w:ilvl w:val="0"/>
          <w:numId w:val="34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预拌砂浆行业存在的问题</w:t>
      </w:r>
    </w:p>
    <w:p>
      <w:pPr>
        <w:numPr>
          <w:ilvl w:val="0"/>
          <w:numId w:val="343"/>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我市预拌砂浆企业产能严重过剩，砂浆搅拌站分布不均，全部集中在中心城区</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预拌砂浆企业干湿并举，</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年设计产能达</w:t>
      </w:r>
      <w:r>
        <w:rPr>
          <w:rFonts w:ascii="Calibri" w:hAnsi="Calibri" w:cs="Calibri" w:eastAsia="Calibri"/>
          <w:color w:val="auto"/>
          <w:spacing w:val="0"/>
          <w:position w:val="0"/>
          <w:sz w:val="32"/>
          <w:shd w:fill="auto" w:val="clear"/>
        </w:rPr>
        <w:t xml:space="preserve">100</w:t>
      </w:r>
      <w:r>
        <w:rPr>
          <w:rFonts w:ascii="宋体" w:hAnsi="宋体" w:cs="宋体" w:eastAsia="宋体"/>
          <w:color w:val="auto"/>
          <w:spacing w:val="0"/>
          <w:position w:val="0"/>
          <w:sz w:val="32"/>
          <w:shd w:fill="auto" w:val="clear"/>
        </w:rPr>
        <w:t xml:space="preserve">万吨，市场需求不足，实际产量才</w:t>
      </w:r>
      <w:r>
        <w:rPr>
          <w:rFonts w:ascii="Calibri" w:hAnsi="Calibri" w:cs="Calibri" w:eastAsia="Calibri"/>
          <w:color w:val="auto"/>
          <w:spacing w:val="0"/>
          <w:position w:val="0"/>
          <w:sz w:val="32"/>
          <w:shd w:fill="auto" w:val="clear"/>
        </w:rPr>
        <w:t xml:space="preserve">13.02</w:t>
      </w:r>
      <w:r>
        <w:rPr>
          <w:rFonts w:ascii="宋体" w:hAnsi="宋体" w:cs="宋体" w:eastAsia="宋体"/>
          <w:color w:val="auto"/>
          <w:spacing w:val="0"/>
          <w:position w:val="0"/>
          <w:sz w:val="32"/>
          <w:shd w:fill="auto" w:val="clear"/>
        </w:rPr>
        <w:t xml:space="preserve">万吨，产销量按比例仅达到设计产能的</w:t>
      </w:r>
      <w:r>
        <w:rPr>
          <w:rFonts w:ascii="Calibri" w:hAnsi="Calibri" w:cs="Calibri" w:eastAsia="Calibri"/>
          <w:color w:val="auto"/>
          <w:spacing w:val="0"/>
          <w:position w:val="0"/>
          <w:sz w:val="32"/>
          <w:shd w:fill="auto" w:val="clear"/>
        </w:rPr>
        <w:t xml:space="preserve">13.02%</w:t>
      </w:r>
      <w:r>
        <w:rPr>
          <w:rFonts w:ascii="宋体" w:hAnsi="宋体" w:cs="宋体" w:eastAsia="宋体"/>
          <w:color w:val="auto"/>
          <w:spacing w:val="0"/>
          <w:position w:val="0"/>
          <w:sz w:val="32"/>
          <w:shd w:fill="auto" w:val="clear"/>
        </w:rPr>
        <w:t xml:space="preserve">左右，虽然相比</w:t>
      </w:r>
      <w:r>
        <w:rPr>
          <w:rFonts w:ascii="Calibri" w:hAnsi="Calibri" w:cs="Calibri" w:eastAsia="Calibri"/>
          <w:color w:val="auto"/>
          <w:spacing w:val="0"/>
          <w:position w:val="0"/>
          <w:sz w:val="32"/>
          <w:shd w:fill="auto" w:val="clear"/>
        </w:rPr>
        <w:t xml:space="preserve">2018</w:t>
      </w:r>
      <w:r>
        <w:rPr>
          <w:rFonts w:ascii="宋体" w:hAnsi="宋体" w:cs="宋体" w:eastAsia="宋体"/>
          <w:color w:val="auto"/>
          <w:spacing w:val="0"/>
          <w:position w:val="0"/>
          <w:sz w:val="32"/>
          <w:shd w:fill="auto" w:val="clear"/>
        </w:rPr>
        <w:t xml:space="preserve">年有所提高，但设备设计产能任然存在严重浪费，广元市中心城区之外的县（区）城区还没有达到全覆盖。</w:t>
      </w:r>
    </w:p>
    <w:p>
      <w:pPr>
        <w:numPr>
          <w:ilvl w:val="0"/>
          <w:numId w:val="345"/>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砂浆使用中机械化程度不高</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施工现场砌筑抹灰工序以人工操作为主，未广泛采用机械化喷涂等新技术，施工效率较低，影响预拌砂浆使用的推广。</w:t>
      </w:r>
    </w:p>
    <w:p>
      <w:pPr>
        <w:numPr>
          <w:ilvl w:val="0"/>
          <w:numId w:val="347"/>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高强度混凝土和特种砂浆品种少应用范围小</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高强度混凝土和特种砂浆的市场认知度和接受度还处于初级阶段，建设项目中尚未普遍应用，推广方面有待强化政策引导。</w:t>
      </w:r>
    </w:p>
    <w:p>
      <w:pPr>
        <w:keepNext w:val="true"/>
        <w:keepLines w:val="true"/>
        <w:numPr>
          <w:ilvl w:val="0"/>
          <w:numId w:val="349"/>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散装水泥发展面临的主要机遇</w:t>
      </w:r>
    </w:p>
    <w:p>
      <w:pPr>
        <w:keepNext w:val="true"/>
        <w:keepLines w:val="true"/>
        <w:numPr>
          <w:ilvl w:val="0"/>
          <w:numId w:val="349"/>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散装水泥发展和应用步入法治化轨道</w:t>
      </w:r>
    </w:p>
    <w:p>
      <w:pPr>
        <w:spacing w:before="0" w:after="0" w:line="360"/>
        <w:ind w:right="0" w:left="0" w:firstLine="640"/>
        <w:jc w:val="left"/>
        <w:rPr>
          <w:rFonts w:ascii="楷体" w:hAnsi="楷体" w:cs="楷体" w:eastAsia="楷体"/>
          <w:color w:val="000000"/>
          <w:spacing w:val="0"/>
          <w:position w:val="0"/>
          <w:sz w:val="32"/>
          <w:shd w:fill="auto" w:val="clear"/>
        </w:rPr>
      </w:pPr>
      <w:r>
        <w:rPr>
          <w:rFonts w:ascii="楷体" w:hAnsi="楷体" w:cs="楷体" w:eastAsia="楷体"/>
          <w:color w:val="000000"/>
          <w:spacing w:val="0"/>
          <w:position w:val="0"/>
          <w:sz w:val="32"/>
          <w:shd w:fill="auto" w:val="clear"/>
        </w:rPr>
        <w:t xml:space="preserve">《中华人民共和国节约能源法》（(2018修正)）、《循环经济促进法》（2018修正）等一系列法律法规为推进散装水泥发展提供了强有力的支持，《四川省散装水泥管理条例》（第84号）于2017年6月1日起施行，标志着我省散装水泥发展和应用步入法治化轨道，四川省行政区域内散装水泥、预拌混凝土、预拌砂浆和混凝土预制构件的生产、销售、运输、使用及监督管理将有法可依。</w:t>
      </w:r>
    </w:p>
    <w:p>
      <w:pPr>
        <w:keepNext w:val="true"/>
        <w:keepLines w:val="true"/>
        <w:numPr>
          <w:ilvl w:val="0"/>
          <w:numId w:val="35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乡村振兴战略为农村推广散装水泥提供机遇</w:t>
      </w:r>
    </w:p>
    <w:p>
      <w:pPr>
        <w:widowControl w:val="false"/>
        <w:spacing w:before="0" w:after="0" w:line="240"/>
        <w:ind w:right="0" w:left="0" w:firstLine="640"/>
        <w:jc w:val="left"/>
        <w:rPr>
          <w:rFonts w:ascii="楷体" w:hAnsi="楷体" w:cs="楷体" w:eastAsia="楷体"/>
          <w:color w:val="000000"/>
          <w:spacing w:val="0"/>
          <w:position w:val="0"/>
          <w:sz w:val="32"/>
          <w:shd w:fill="auto" w:val="clear"/>
        </w:rPr>
      </w:pPr>
      <w:r>
        <w:rPr>
          <w:rFonts w:ascii="楷体" w:hAnsi="楷体" w:cs="楷体" w:eastAsia="楷体"/>
          <w:color w:val="000000"/>
          <w:spacing w:val="0"/>
          <w:position w:val="0"/>
          <w:sz w:val="32"/>
          <w:shd w:fill="auto" w:val="clear"/>
        </w:rPr>
        <w:t xml:space="preserve">近年来，在乡村振兴战略的推动下，我市农村生活条件提高到了一个新的阶段，道路交通等基础设施完善，农村也逐渐进入快速发展阶段，随着《乡村道路工程技术规范》（GB/T51224-2017）的实施，乡村等级道路覆盖面的扩大，道路质量的提高，小型混凝土运输车辆的推广，预拌混凝土在农村的推广应用已具备良好条件，为农村发展散装水泥提供了良好机遇。</w:t>
      </w:r>
    </w:p>
    <w:p>
      <w:pPr>
        <w:keepNext w:val="true"/>
        <w:keepLines w:val="true"/>
        <w:numPr>
          <w:ilvl w:val="0"/>
          <w:numId w:val="35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生态文明建设的机遇</w:t>
      </w:r>
    </w:p>
    <w:p>
      <w:pPr>
        <w:numPr>
          <w:ilvl w:val="0"/>
          <w:numId w:val="355"/>
        </w:num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2013</w:t>
      </w:r>
      <w:r>
        <w:rPr>
          <w:rFonts w:ascii="宋体" w:hAnsi="宋体" w:cs="宋体" w:eastAsia="宋体"/>
          <w:color w:val="auto"/>
          <w:spacing w:val="0"/>
          <w:position w:val="0"/>
          <w:sz w:val="32"/>
          <w:shd w:fill="auto" w:val="clear"/>
        </w:rPr>
        <w:t xml:space="preserve">年，中央新型城镇化会议提出“要坚持生态文明，着力推进绿色发展、循环发展、低碳发展，尽可能减少对自然的干扰和损害，节约集约利用土地、水、能源等资源”，为我市散装水泥事业发展创造了更有利的社会环境和政策环境，</w:t>
      </w:r>
      <w:r>
        <w:rPr>
          <w:rFonts w:ascii="Calibri" w:hAnsi="Calibri" w:cs="Calibri" w:eastAsia="Calibri"/>
          <w:color w:val="auto"/>
          <w:spacing w:val="0"/>
          <w:position w:val="0"/>
          <w:sz w:val="32"/>
          <w:shd w:fill="auto" w:val="clear"/>
        </w:rPr>
        <w:t xml:space="preserve">2015</w:t>
      </w:r>
      <w:r>
        <w:rPr>
          <w:rFonts w:ascii="宋体" w:hAnsi="宋体" w:cs="宋体" w:eastAsia="宋体"/>
          <w:color w:val="auto"/>
          <w:spacing w:val="0"/>
          <w:position w:val="0"/>
          <w:sz w:val="32"/>
          <w:shd w:fill="auto" w:val="clear"/>
        </w:rPr>
        <w:t xml:space="preserve">年</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月</w:t>
      </w:r>
      <w:r>
        <w:rPr>
          <w:rFonts w:ascii="Calibri" w:hAnsi="Calibri" w:cs="Calibri" w:eastAsia="Calibri"/>
          <w:color w:val="auto"/>
          <w:spacing w:val="0"/>
          <w:position w:val="0"/>
          <w:sz w:val="32"/>
          <w:shd w:fill="auto" w:val="clear"/>
        </w:rPr>
        <w:t xml:space="preserve">25</w:t>
      </w:r>
      <w:r>
        <w:rPr>
          <w:rFonts w:ascii="宋体" w:hAnsi="宋体" w:cs="宋体" w:eastAsia="宋体"/>
          <w:color w:val="auto"/>
          <w:spacing w:val="0"/>
          <w:position w:val="0"/>
          <w:sz w:val="32"/>
          <w:shd w:fill="auto" w:val="clear"/>
        </w:rPr>
        <w:t xml:space="preserve">日，国务院发布了《关于加快推进生态文明建设的意见》，把坚持绿色发展、循环发展、低碳发展作为生态文明建设的基本途径，经济社会发展必须建立在资源环境高效循环利用、生态环境受到严格保护的基础上，并与生态文明建设相协调，形成节约资源和保护环境的空间格局。习近平总书记说“宁要绿水青山，不要金山银山”，生动形象表达了我们党和政府大力推动生态文明建设的鲜明态度和坚定决心。散装水泥推广应用是生态文明建设的抓手，生态文明建设无疑将为散装水泥发展应用带来机遇。</w:t>
      </w:r>
    </w:p>
    <w:p>
      <w:pPr>
        <w:numPr>
          <w:ilvl w:val="0"/>
          <w:numId w:val="355"/>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大气环境保护事关人民群众根本利益，事关实现中华民族伟大复兴的中国梦。当前，大气污染形势严峻，国家出台了最严的《环保法》，制定了《大气污染防治行动计划》，推广散装水泥、施工工地禁止现场搅拌混凝土和砂浆是减少施工扬尘的主要措施。据测算，造成大气污染主要来源，燃煤类排第一，占比</w:t>
      </w:r>
      <w:r>
        <w:rPr>
          <w:rFonts w:ascii="Calibri" w:hAnsi="Calibri" w:cs="Calibri" w:eastAsia="Calibri"/>
          <w:color w:val="auto"/>
          <w:spacing w:val="0"/>
          <w:position w:val="0"/>
          <w:sz w:val="32"/>
          <w:shd w:fill="auto" w:val="clear"/>
        </w:rPr>
        <w:t xml:space="preserve">18-28%</w:t>
      </w:r>
      <w:r>
        <w:rPr>
          <w:rFonts w:ascii="宋体" w:hAnsi="宋体" w:cs="宋体" w:eastAsia="宋体"/>
          <w:color w:val="auto"/>
          <w:spacing w:val="0"/>
          <w:position w:val="0"/>
          <w:sz w:val="32"/>
          <w:shd w:fill="auto" w:val="clear"/>
        </w:rPr>
        <w:t xml:space="preserve">；机动车排第二，占比</w:t>
      </w:r>
      <w:r>
        <w:rPr>
          <w:rFonts w:ascii="Calibri" w:hAnsi="Calibri" w:cs="Calibri" w:eastAsia="Calibri"/>
          <w:color w:val="auto"/>
          <w:spacing w:val="0"/>
          <w:position w:val="0"/>
          <w:sz w:val="32"/>
          <w:shd w:fill="auto" w:val="clear"/>
        </w:rPr>
        <w:t xml:space="preserve">16-24%</w:t>
      </w:r>
      <w:r>
        <w:rPr>
          <w:rFonts w:ascii="宋体" w:hAnsi="宋体" w:cs="宋体" w:eastAsia="宋体"/>
          <w:color w:val="auto"/>
          <w:spacing w:val="0"/>
          <w:position w:val="0"/>
          <w:sz w:val="32"/>
          <w:shd w:fill="auto" w:val="clear"/>
        </w:rPr>
        <w:t xml:space="preserve">；工业类排第三，占比</w:t>
      </w:r>
      <w:r>
        <w:rPr>
          <w:rFonts w:ascii="Calibri" w:hAnsi="Calibri" w:cs="Calibri" w:eastAsia="Calibri"/>
          <w:color w:val="auto"/>
          <w:spacing w:val="0"/>
          <w:position w:val="0"/>
          <w:sz w:val="32"/>
          <w:shd w:fill="auto" w:val="clear"/>
        </w:rPr>
        <w:t xml:space="preserve">15-22%</w:t>
      </w:r>
      <w:r>
        <w:rPr>
          <w:rFonts w:ascii="宋体" w:hAnsi="宋体" w:cs="宋体" w:eastAsia="宋体"/>
          <w:color w:val="auto"/>
          <w:spacing w:val="0"/>
          <w:position w:val="0"/>
          <w:sz w:val="32"/>
          <w:shd w:fill="auto" w:val="clear"/>
        </w:rPr>
        <w:t xml:space="preserve">；扬尘类排第四，占比</w:t>
      </w:r>
      <w:r>
        <w:rPr>
          <w:rFonts w:ascii="Calibri" w:hAnsi="Calibri" w:cs="Calibri" w:eastAsia="Calibri"/>
          <w:color w:val="auto"/>
          <w:spacing w:val="0"/>
          <w:position w:val="0"/>
          <w:sz w:val="32"/>
          <w:shd w:fill="auto" w:val="clear"/>
        </w:rPr>
        <w:t xml:space="preserve">10-20%</w:t>
      </w:r>
      <w:r>
        <w:rPr>
          <w:rFonts w:ascii="宋体" w:hAnsi="宋体" w:cs="宋体" w:eastAsia="宋体"/>
          <w:color w:val="auto"/>
          <w:spacing w:val="0"/>
          <w:position w:val="0"/>
          <w:sz w:val="32"/>
          <w:shd w:fill="auto" w:val="clear"/>
        </w:rPr>
        <w:t xml:space="preserve">。每推广</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万吨散装水泥可减少粉尘排放</w:t>
      </w:r>
      <w:r>
        <w:rPr>
          <w:rFonts w:ascii="Calibri" w:hAnsi="Calibri" w:cs="Calibri" w:eastAsia="Calibri"/>
          <w:color w:val="auto"/>
          <w:spacing w:val="0"/>
          <w:position w:val="0"/>
          <w:sz w:val="32"/>
          <w:shd w:fill="auto" w:val="clear"/>
        </w:rPr>
        <w:t xml:space="preserve">100.5</w:t>
      </w:r>
      <w:r>
        <w:rPr>
          <w:rFonts w:ascii="宋体" w:hAnsi="宋体" w:cs="宋体" w:eastAsia="宋体"/>
          <w:color w:val="auto"/>
          <w:spacing w:val="0"/>
          <w:position w:val="0"/>
          <w:sz w:val="32"/>
          <w:shd w:fill="auto" w:val="clear"/>
        </w:rPr>
        <w:t xml:space="preserve">吨，减少</w:t>
      </w:r>
      <w:r>
        <w:rPr>
          <w:rFonts w:ascii="Calibri" w:hAnsi="Calibri" w:cs="Calibri" w:eastAsia="Calibri"/>
          <w:color w:val="auto"/>
          <w:spacing w:val="0"/>
          <w:position w:val="0"/>
          <w:sz w:val="32"/>
          <w:shd w:fill="auto" w:val="clear"/>
        </w:rPr>
        <w:t xml:space="preserve">C0</w:t>
      </w:r>
      <w:r>
        <w:rPr>
          <w:rFonts w:ascii="Calibri" w:hAnsi="Calibri" w:cs="Calibri" w:eastAsia="Calibri"/>
          <w:color w:val="auto"/>
          <w:spacing w:val="0"/>
          <w:position w:val="0"/>
          <w:sz w:val="32"/>
          <w:shd w:fill="auto" w:val="clear"/>
          <w:vertAlign w:val="subscript"/>
        </w:rPr>
        <w:t xml:space="preserve">2</w:t>
      </w:r>
      <w:r>
        <w:rPr>
          <w:rFonts w:ascii="宋体" w:hAnsi="宋体" w:cs="宋体" w:eastAsia="宋体"/>
          <w:color w:val="auto"/>
          <w:spacing w:val="0"/>
          <w:position w:val="0"/>
          <w:sz w:val="32"/>
          <w:shd w:fill="auto" w:val="clear"/>
        </w:rPr>
        <w:t xml:space="preserve">排放</w:t>
      </w:r>
      <w:r>
        <w:rPr>
          <w:rFonts w:ascii="Calibri" w:hAnsi="Calibri" w:cs="Calibri" w:eastAsia="Calibri"/>
          <w:color w:val="auto"/>
          <w:spacing w:val="0"/>
          <w:position w:val="0"/>
          <w:sz w:val="32"/>
          <w:shd w:fill="auto" w:val="clear"/>
        </w:rPr>
        <w:t xml:space="preserve">450</w:t>
      </w:r>
      <w:r>
        <w:rPr>
          <w:rFonts w:ascii="宋体" w:hAnsi="宋体" w:cs="宋体" w:eastAsia="宋体"/>
          <w:color w:val="auto"/>
          <w:spacing w:val="0"/>
          <w:position w:val="0"/>
          <w:sz w:val="32"/>
          <w:shd w:fill="auto" w:val="clear"/>
        </w:rPr>
        <w:t xml:space="preserve">吨，减少</w:t>
      </w:r>
      <w:r>
        <w:rPr>
          <w:rFonts w:ascii="Calibri" w:hAnsi="Calibri" w:cs="Calibri" w:eastAsia="Calibri"/>
          <w:color w:val="auto"/>
          <w:spacing w:val="0"/>
          <w:position w:val="0"/>
          <w:sz w:val="32"/>
          <w:shd w:fill="auto" w:val="clear"/>
        </w:rPr>
        <w:t xml:space="preserve">S0</w:t>
      </w:r>
      <w:r>
        <w:rPr>
          <w:rFonts w:ascii="Calibri" w:hAnsi="Calibri" w:cs="Calibri" w:eastAsia="Calibri"/>
          <w:color w:val="auto"/>
          <w:spacing w:val="0"/>
          <w:position w:val="0"/>
          <w:sz w:val="32"/>
          <w:shd w:fill="auto" w:val="clear"/>
          <w:vertAlign w:val="subscript"/>
        </w:rPr>
        <w:t xml:space="preserve">2</w:t>
      </w:r>
      <w:r>
        <w:rPr>
          <w:rFonts w:ascii="宋体" w:hAnsi="宋体" w:cs="宋体" w:eastAsia="宋体"/>
          <w:color w:val="auto"/>
          <w:spacing w:val="0"/>
          <w:position w:val="0"/>
          <w:sz w:val="32"/>
          <w:shd w:fill="auto" w:val="clear"/>
        </w:rPr>
        <w:t xml:space="preserve">排放</w:t>
      </w:r>
      <w:r>
        <w:rPr>
          <w:rFonts w:ascii="Calibri" w:hAnsi="Calibri" w:cs="Calibri" w:eastAsia="Calibri"/>
          <w:color w:val="auto"/>
          <w:spacing w:val="0"/>
          <w:position w:val="0"/>
          <w:sz w:val="32"/>
          <w:shd w:fill="auto" w:val="clear"/>
        </w:rPr>
        <w:t xml:space="preserve">0.33</w:t>
      </w:r>
      <w:r>
        <w:rPr>
          <w:rFonts w:ascii="宋体" w:hAnsi="宋体" w:cs="宋体" w:eastAsia="宋体"/>
          <w:color w:val="auto"/>
          <w:spacing w:val="0"/>
          <w:position w:val="0"/>
          <w:sz w:val="32"/>
          <w:shd w:fill="auto" w:val="clear"/>
        </w:rPr>
        <w:t xml:space="preserve">吨，可见，散装水泥的推广，将很大程度的减少扬尘对大气的污染。</w:t>
      </w:r>
    </w:p>
    <w:p>
      <w:pPr>
        <w:keepNext w:val="true"/>
        <w:keepLines w:val="true"/>
        <w:numPr>
          <w:ilvl w:val="0"/>
          <w:numId w:val="35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全面深化改革的引导</w:t>
      </w:r>
    </w:p>
    <w:p>
      <w:pPr>
        <w:numPr>
          <w:ilvl w:val="0"/>
          <w:numId w:val="357"/>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自十八届三中全会提出“全面改革、经济转型、产业升级”以来，我省散装水泥业产业逐渐升级、技术逐渐更新，为缓解行业产能过剩等提供了有利的政策支持。</w:t>
      </w:r>
    </w:p>
    <w:p>
      <w:pPr>
        <w:numPr>
          <w:ilvl w:val="0"/>
          <w:numId w:val="357"/>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中共中央关于全面深化改革若干重大问题的决定》提出“推进丝绸之路经济带、海上丝绸之路建设，形成全方位开放新格局”。西部省区市是“一带一路”的主要参与者和最大受益者，广元要做四川排头兵，必须要加快交通等基础设施建设，构建丝绸之路战略资源综合运输体系，大量的基础设施建设为散装水泥市场打开了新的需求空间。</w:t>
      </w:r>
    </w:p>
    <w:p>
      <w:pPr>
        <w:keepNext w:val="true"/>
        <w:keepLines w:val="true"/>
        <w:numPr>
          <w:ilvl w:val="0"/>
          <w:numId w:val="35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新型城镇化的带动</w:t>
      </w:r>
    </w:p>
    <w:p>
      <w:pPr>
        <w:numPr>
          <w:ilvl w:val="0"/>
          <w:numId w:val="35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《国务院关于加强城市基础设施建设的意见》（国发〔</w:t>
      </w:r>
      <w:r>
        <w:rPr>
          <w:rFonts w:ascii="Calibri" w:hAnsi="Calibri" w:cs="Calibri" w:eastAsia="Calibri"/>
          <w:color w:val="auto"/>
          <w:spacing w:val="0"/>
          <w:position w:val="0"/>
          <w:sz w:val="32"/>
          <w:shd w:fill="auto" w:val="clear"/>
        </w:rPr>
        <w:t xml:space="preserve">2013</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36</w:t>
      </w:r>
      <w:r>
        <w:rPr>
          <w:rFonts w:ascii="宋体" w:hAnsi="宋体" w:cs="宋体" w:eastAsia="宋体"/>
          <w:color w:val="auto"/>
          <w:spacing w:val="0"/>
          <w:position w:val="0"/>
          <w:sz w:val="32"/>
          <w:shd w:fill="auto" w:val="clear"/>
        </w:rPr>
        <w:t xml:space="preserve">号）明确提出，“城市基础设施是城市正常运行和健康发展的物质基础，对于改善人居环境、增强城市综合承载能力、提高城市运行效率、稳步推进新型城镇化、确保</w:t>
      </w:r>
      <w:r>
        <w:rPr>
          <w:rFonts w:ascii="Calibri" w:hAnsi="Calibri" w:cs="Calibri" w:eastAsia="Calibri"/>
          <w:color w:val="auto"/>
          <w:spacing w:val="0"/>
          <w:position w:val="0"/>
          <w:sz w:val="32"/>
          <w:shd w:fill="auto" w:val="clear"/>
        </w:rPr>
        <w:t xml:space="preserve">2020</w:t>
      </w:r>
      <w:r>
        <w:rPr>
          <w:rFonts w:ascii="宋体" w:hAnsi="宋体" w:cs="宋体" w:eastAsia="宋体"/>
          <w:color w:val="auto"/>
          <w:spacing w:val="0"/>
          <w:position w:val="0"/>
          <w:sz w:val="32"/>
          <w:shd w:fill="auto" w:val="clear"/>
        </w:rPr>
        <w:t xml:space="preserve">年全面建成小康社会具有重要作用，当前，我国城市基础设施仍存在总量不足、标准不高、运行管理粗放等问题，加强城市基础设施建设，有利于推动经济结构调整和发展方式转变，拉动投资和消费增长，扩大就业，促进节能减排”，也为我市散装水泥推广提供了潜在的需求空间。</w:t>
      </w:r>
    </w:p>
    <w:p>
      <w:pPr>
        <w:numPr>
          <w:ilvl w:val="0"/>
          <w:numId w:val="359"/>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auto"/>
          <w:spacing w:val="0"/>
          <w:position w:val="0"/>
          <w:sz w:val="32"/>
          <w:shd w:fill="auto" w:val="clear"/>
        </w:rPr>
        <w:t xml:space="preserve">国家新型城镇化工作提出“一融两新”的部署，即开展农民工融入城镇、新生中小城市培育、新型城市建设，建设新型城市对绿色环保、可持续发展和低碳生态等方面工作提出更高的要求，即促进了水泥散装率的提高，也倒逼生产、运输等技术更新，实现产业升级。</w:t>
      </w:r>
    </w:p>
    <w:p>
      <w:pPr>
        <w:keepNext w:val="true"/>
        <w:keepLines w:val="true"/>
        <w:numPr>
          <w:ilvl w:val="0"/>
          <w:numId w:val="36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散装水泥发展展望</w:t>
      </w:r>
    </w:p>
    <w:p>
      <w:pPr>
        <w:keepNext w:val="true"/>
        <w:keepLines w:val="true"/>
        <w:numPr>
          <w:ilvl w:val="0"/>
          <w:numId w:val="36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散装水泥发展多元化</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商务部制定了“散装水泥、预拌混凝土、预拌砂浆”三位一体发展战略，采取多元化多领域发展策略。积极扶持预拌混凝土和预拌砂浆向集镇和农村发展，扩大使用范围，有效促进农村推散，践行国家乡村振兴战略。把装配式建筑作为拓展散装水泥事业发展的又一新领域。</w:t>
      </w:r>
    </w:p>
    <w:p>
      <w:pPr>
        <w:keepNext w:val="true"/>
        <w:keepLines w:val="true"/>
        <w:numPr>
          <w:ilvl w:val="0"/>
          <w:numId w:val="363"/>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混凝土产品趋于功能化、特色化发展</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混凝土产品从过去的普通量大的</w:t>
      </w:r>
      <w:r>
        <w:rPr>
          <w:rFonts w:ascii="Calibri" w:hAnsi="Calibri" w:cs="Calibri" w:eastAsia="Calibri"/>
          <w:color w:val="000000"/>
          <w:spacing w:val="0"/>
          <w:position w:val="0"/>
          <w:sz w:val="32"/>
          <w:shd w:fill="auto" w:val="clear"/>
        </w:rPr>
        <w:t xml:space="preserve">C30</w:t>
      </w:r>
      <w:r>
        <w:rPr>
          <w:rFonts w:ascii="宋体" w:hAnsi="宋体" w:cs="宋体" w:eastAsia="宋体"/>
          <w:color w:val="000000"/>
          <w:spacing w:val="0"/>
          <w:position w:val="0"/>
          <w:sz w:val="32"/>
          <w:shd w:fill="auto" w:val="clear"/>
        </w:rPr>
        <w:t xml:space="preserve">及以下强度等级的混凝土向功能混凝土、精细化产品转变，如装饰混凝土、轻质泡沫混凝土、透水混凝土、清水混凝土等。综合利用废弃物生产混凝土、微粉、超细粉替代胶凝材料生产混凝土，实现原材料的多元化和高品质化。</w:t>
      </w:r>
    </w:p>
    <w:p>
      <w:pPr>
        <w:keepNext w:val="true"/>
        <w:keepLines w:val="true"/>
        <w:numPr>
          <w:ilvl w:val="0"/>
          <w:numId w:val="36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混凝土产品市场向多极化转变</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预拌混凝土销售市场由过去相对单一的房地产需求向基础设施建设、农村建设和装配式建筑部件生产企业多极化转变。未来桥梁、铁路、公路、水电建设将是预拌混凝土大展身手的战场。</w:t>
      </w:r>
    </w:p>
    <w:p>
      <w:pPr>
        <w:keepNext w:val="true"/>
        <w:keepLines w:val="true"/>
        <w:numPr>
          <w:ilvl w:val="0"/>
          <w:numId w:val="367"/>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智能型搅拌站应运而生</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借助于互联网的飞速发展，预拌混凝土企业开发了“智能节约型搅拌站运行系统”。“智能节约型搅拌站运行系统”利用互联网、工控技术、</w:t>
      </w:r>
      <w:r>
        <w:rPr>
          <w:rFonts w:ascii="Calibri" w:hAnsi="Calibri" w:cs="Calibri" w:eastAsia="Calibri"/>
          <w:color w:val="000000"/>
          <w:spacing w:val="0"/>
          <w:position w:val="0"/>
          <w:sz w:val="32"/>
          <w:shd w:fill="auto" w:val="clear"/>
        </w:rPr>
        <w:t xml:space="preserve">ERP</w:t>
      </w:r>
      <w:r>
        <w:rPr>
          <w:rFonts w:ascii="宋体" w:hAnsi="宋体" w:cs="宋体" w:eastAsia="宋体"/>
          <w:color w:val="000000"/>
          <w:spacing w:val="0"/>
          <w:position w:val="0"/>
          <w:sz w:val="32"/>
          <w:shd w:fill="auto" w:val="clear"/>
        </w:rPr>
        <w:t xml:space="preserve">系统、磅房无人值守系统、数字化全过程质量监控系统、手机</w:t>
      </w:r>
      <w:r>
        <w:rPr>
          <w:rFonts w:ascii="Calibri" w:hAnsi="Calibri" w:cs="Calibri" w:eastAsia="Calibri"/>
          <w:color w:val="000000"/>
          <w:spacing w:val="0"/>
          <w:position w:val="0"/>
          <w:sz w:val="32"/>
          <w:shd w:fill="auto" w:val="clear"/>
        </w:rPr>
        <w:t xml:space="preserve">APP</w:t>
      </w:r>
      <w:r>
        <w:rPr>
          <w:rFonts w:ascii="宋体" w:hAnsi="宋体" w:cs="宋体" w:eastAsia="宋体"/>
          <w:color w:val="000000"/>
          <w:spacing w:val="0"/>
          <w:position w:val="0"/>
          <w:sz w:val="32"/>
          <w:shd w:fill="auto" w:val="clear"/>
        </w:rPr>
        <w:t xml:space="preserve">等手段将企业生产运行全过程联通起来，减少人员干预和操作，实现过程自动化和智能化。通过</w:t>
      </w:r>
      <w:r>
        <w:rPr>
          <w:rFonts w:ascii="Calibri" w:hAnsi="Calibri" w:cs="Calibri" w:eastAsia="Calibri"/>
          <w:color w:val="000000"/>
          <w:spacing w:val="0"/>
          <w:position w:val="0"/>
          <w:sz w:val="32"/>
          <w:shd w:fill="auto" w:val="clear"/>
        </w:rPr>
        <w:t xml:space="preserve">GPS</w:t>
      </w:r>
      <w:r>
        <w:rPr>
          <w:rFonts w:ascii="宋体" w:hAnsi="宋体" w:cs="宋体" w:eastAsia="宋体"/>
          <w:color w:val="000000"/>
          <w:spacing w:val="0"/>
          <w:position w:val="0"/>
          <w:sz w:val="32"/>
          <w:shd w:fill="auto" w:val="clear"/>
        </w:rPr>
        <w:t xml:space="preserve">监控系统实现运输过程的远程实时监控。</w:t>
      </w: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360"/>
        <w:ind w:right="0" w:left="0" w:firstLine="480"/>
        <w:jc w:val="left"/>
        <w:rPr>
          <w:rFonts w:ascii="Calibri" w:hAnsi="Calibri" w:cs="Calibri" w:eastAsia="Calibri"/>
          <w:color w:val="auto"/>
          <w:spacing w:val="0"/>
          <w:position w:val="0"/>
          <w:sz w:val="32"/>
          <w:shd w:fill="auto" w:val="clear"/>
        </w:rPr>
      </w:pPr>
    </w:p>
    <w:p>
      <w:pPr>
        <w:keepNext w:val="true"/>
        <w:keepLines w:val="true"/>
        <w:pageBreakBefore w:val="true"/>
        <w:widowControl w:val="false"/>
        <w:numPr>
          <w:ilvl w:val="0"/>
          <w:numId w:val="370"/>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规划总则</w:t>
      </w:r>
    </w:p>
    <w:p>
      <w:pPr>
        <w:keepNext w:val="true"/>
        <w:keepLines w:val="true"/>
        <w:numPr>
          <w:ilvl w:val="0"/>
          <w:numId w:val="37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规划范围、期限和依据</w:t>
      </w:r>
    </w:p>
    <w:p>
      <w:pPr>
        <w:keepNext w:val="true"/>
        <w:keepLines w:val="true"/>
        <w:numPr>
          <w:ilvl w:val="0"/>
          <w:numId w:val="37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规划范围</w:t>
      </w:r>
    </w:p>
    <w:p>
      <w:pPr>
        <w:spacing w:before="0" w:after="0" w:line="360"/>
        <w:ind w:right="0" w:left="0" w:firstLine="360"/>
        <w:jc w:val="left"/>
        <w:rPr>
          <w:rFonts w:ascii="Calibri" w:hAnsi="Calibri" w:cs="Calibri" w:eastAsia="Calibri"/>
          <w:color w:val="auto"/>
          <w:spacing w:val="0"/>
          <w:position w:val="0"/>
          <w:sz w:val="32"/>
          <w:shd w:fill="auto" w:val="clear"/>
        </w:rPr>
      </w:pPr>
      <w:r>
        <w:object w:dxaOrig="8848" w:dyaOrig="6175">
          <v:rect xmlns:o="urn:schemas-microsoft-com:office:office" xmlns:v="urn:schemas-microsoft-com:vml" id="rectole0000000005" style="width:442.400000pt;height:308.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宋体" w:hAnsi="宋体" w:cs="宋体" w:eastAsia="宋体"/>
          <w:color w:val="auto"/>
          <w:spacing w:val="0"/>
          <w:position w:val="0"/>
          <w:sz w:val="32"/>
          <w:shd w:fill="auto" w:val="clear"/>
        </w:rPr>
        <w:t xml:space="preserve">规划范围为广元市行政辖区，包含所属县（区），具体为利州区、昭化区、朝天区、青川县、旺苍县、剑阁县和苍溪县。</w:t>
      </w:r>
    </w:p>
    <w:p>
      <w:pPr>
        <w:spacing w:before="0" w:after="0" w:line="360"/>
        <w:ind w:right="0" w:left="0" w:firstLine="560"/>
        <w:jc w:val="center"/>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图3-01  广元市行政区划示意图</w:t>
      </w:r>
    </w:p>
    <w:p>
      <w:pPr>
        <w:keepNext w:val="true"/>
        <w:keepLines w:val="true"/>
        <w:numPr>
          <w:ilvl w:val="0"/>
          <w:numId w:val="37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规划期限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auto"/>
          <w:spacing w:val="0"/>
          <w:position w:val="0"/>
          <w:sz w:val="32"/>
          <w:shd w:fill="auto" w:val="clear"/>
        </w:rPr>
        <w:t xml:space="preserve">本规划期限为</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年</w:t>
      </w:r>
      <w:r>
        <w:rPr>
          <w:rFonts w:ascii="楷体" w:hAnsi="楷体" w:cs="楷体" w:eastAsia="楷体"/>
          <w:color w:val="auto"/>
          <w:spacing w:val="0"/>
          <w:position w:val="0"/>
          <w:sz w:val="28"/>
          <w:shd w:fill="auto" w:val="clear"/>
        </w:rPr>
        <w:t xml:space="preserve">（2020～2025年），</w:t>
      </w:r>
      <w:r>
        <w:rPr>
          <w:rFonts w:ascii="楷体" w:hAnsi="楷体" w:cs="楷体" w:eastAsia="楷体"/>
          <w:color w:val="000000"/>
          <w:spacing w:val="0"/>
          <w:position w:val="0"/>
          <w:sz w:val="28"/>
          <w:shd w:fill="auto" w:val="clear"/>
        </w:rPr>
        <w:t xml:space="preserve">覆盖“十三五”国民经济和社会发展五年规划</w:t>
      </w:r>
      <w:r>
        <w:rPr>
          <w:rFonts w:ascii="楷体" w:hAnsi="楷体" w:cs="楷体" w:eastAsia="楷体"/>
          <w:color w:val="000000"/>
          <w:spacing w:val="0"/>
          <w:position w:val="0"/>
          <w:sz w:val="32"/>
          <w:shd w:fill="auto" w:val="clear"/>
        </w:rPr>
        <w:t xml:space="preserve">。</w:t>
      </w:r>
    </w:p>
    <w:p>
      <w:pPr>
        <w:keepNext w:val="true"/>
        <w:keepLines w:val="true"/>
        <w:numPr>
          <w:ilvl w:val="0"/>
          <w:numId w:val="377"/>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规划依据</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国家有关法律、法规和政策：</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《中华人民共和国循环经济促进法》</w:t>
      </w:r>
      <w:r>
        <w:rPr>
          <w:rFonts w:ascii="宋体" w:hAnsi="宋体" w:cs="宋体" w:eastAsia="宋体"/>
          <w:color w:val="auto"/>
          <w:spacing w:val="0"/>
          <w:position w:val="0"/>
          <w:sz w:val="28"/>
          <w:shd w:fill="auto" w:val="clear"/>
        </w:rPr>
        <w:t xml:space="preserve">（中华人民共和国主席令第四号）</w:t>
      </w:r>
      <w:r>
        <w:rPr>
          <w:rFonts w:ascii="宋体" w:hAnsi="宋体" w:cs="宋体" w:eastAsia="宋体"/>
          <w:color w:val="auto"/>
          <w:spacing w:val="0"/>
          <w:position w:val="0"/>
          <w:sz w:val="32"/>
          <w:shd w:fill="auto" w:val="clear"/>
        </w:rPr>
        <w:t xml:space="preserve">；</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《关于抑制部分行业产能过剩和重复建设引导产业健康发展若干意见》</w:t>
      </w:r>
      <w:r>
        <w:rPr>
          <w:rFonts w:ascii="宋体" w:hAnsi="宋体" w:cs="宋体" w:eastAsia="宋体"/>
          <w:color w:val="auto"/>
          <w:spacing w:val="0"/>
          <w:position w:val="0"/>
          <w:sz w:val="28"/>
          <w:shd w:fill="auto" w:val="clear"/>
        </w:rPr>
        <w:t xml:space="preserve">（发展改革委　工业和信息化部等）</w:t>
      </w:r>
      <w:r>
        <w:rPr>
          <w:rFonts w:ascii="宋体" w:hAnsi="宋体" w:cs="宋体" w:eastAsia="宋体"/>
          <w:color w:val="auto"/>
          <w:spacing w:val="0"/>
          <w:position w:val="0"/>
          <w:sz w:val="32"/>
          <w:shd w:fill="auto" w:val="clear"/>
        </w:rPr>
        <w:t xml:space="preserve">；</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《商务部办公厅关于加快农村推广散装水泥的指导意见》</w:t>
      </w:r>
      <w:r>
        <w:rPr>
          <w:rFonts w:ascii="楷体" w:hAnsi="楷体" w:cs="楷体" w:eastAsia="楷体"/>
          <w:color w:val="auto"/>
          <w:spacing w:val="0"/>
          <w:position w:val="0"/>
          <w:sz w:val="28"/>
          <w:shd w:fill="auto" w:val="clear"/>
        </w:rPr>
        <w:t xml:space="preserve">（商改发</w:t>
      </w:r>
      <w:r>
        <w:rPr>
          <w:rFonts w:ascii="楷体" w:hAnsi="楷体" w:cs="楷体" w:eastAsia="楷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2006</w:t>
      </w:r>
      <w:r>
        <w:rPr>
          <w:rFonts w:ascii="楷体" w:hAnsi="楷体" w:cs="楷体" w:eastAsia="楷体"/>
          <w:color w:val="auto"/>
          <w:spacing w:val="0"/>
          <w:position w:val="0"/>
          <w:sz w:val="32"/>
          <w:shd w:fill="auto" w:val="clear"/>
        </w:rPr>
        <w:t xml:space="preserve">〕</w:t>
      </w:r>
      <w:r>
        <w:rPr>
          <w:rFonts w:ascii="楷体" w:hAnsi="楷体" w:cs="楷体" w:eastAsia="楷体"/>
          <w:color w:val="auto"/>
          <w:spacing w:val="0"/>
          <w:position w:val="0"/>
          <w:sz w:val="28"/>
          <w:shd w:fill="auto" w:val="clear"/>
        </w:rPr>
        <w:t xml:space="preserve">65号）</w:t>
      </w:r>
      <w:r>
        <w:rPr>
          <w:rFonts w:ascii="楷体" w:hAnsi="楷体" w:cs="楷体" w:eastAsia="楷体"/>
          <w:color w:val="auto"/>
          <w:spacing w:val="0"/>
          <w:position w:val="0"/>
          <w:sz w:val="32"/>
          <w:shd w:fill="auto" w:val="clear"/>
        </w:rPr>
        <w:t xml:space="preserve">；</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四川省有关发展散装水泥、预拌混凝土和预拌砂浆的法规和政策文件：</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《四川省散装水泥管理条例》（四川省人大会常务委员会公告第</w:t>
      </w:r>
      <w:r>
        <w:rPr>
          <w:rFonts w:ascii="Calibri" w:hAnsi="Calibri" w:cs="Calibri" w:eastAsia="Calibri"/>
          <w:color w:val="auto"/>
          <w:spacing w:val="0"/>
          <w:position w:val="0"/>
          <w:sz w:val="32"/>
          <w:shd w:fill="auto" w:val="clear"/>
        </w:rPr>
        <w:t xml:space="preserve">84</w:t>
      </w:r>
      <w:r>
        <w:rPr>
          <w:rFonts w:ascii="宋体" w:hAnsi="宋体" w:cs="宋体" w:eastAsia="宋体"/>
          <w:color w:val="auto"/>
          <w:spacing w:val="0"/>
          <w:position w:val="0"/>
          <w:sz w:val="32"/>
          <w:shd w:fill="auto" w:val="clear"/>
        </w:rPr>
        <w:t xml:space="preserve">号；</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《四川省散装水泥发展应用专项规划编制导则》（川建散水〔</w:t>
      </w:r>
      <w:r>
        <w:rPr>
          <w:rFonts w:ascii="Calibri" w:hAnsi="Calibri" w:cs="Calibri" w:eastAsia="Calibri"/>
          <w:color w:val="auto"/>
          <w:spacing w:val="0"/>
          <w:position w:val="0"/>
          <w:sz w:val="32"/>
          <w:shd w:fill="auto" w:val="clear"/>
        </w:rPr>
        <w:t xml:space="preserve">2020</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153</w:t>
      </w:r>
      <w:r>
        <w:rPr>
          <w:rFonts w:ascii="宋体" w:hAnsi="宋体" w:cs="宋体" w:eastAsia="宋体"/>
          <w:color w:val="auto"/>
          <w:spacing w:val="0"/>
          <w:position w:val="0"/>
          <w:sz w:val="32"/>
          <w:shd w:fill="auto" w:val="clear"/>
        </w:rPr>
        <w:t xml:space="preserve">号）。</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《四川省人民政府办公厅关于推动四川建筑业高质量发展的实施意见》川办发〔</w:t>
      </w:r>
      <w:r>
        <w:rPr>
          <w:rFonts w:ascii="Calibri" w:hAnsi="Calibri" w:cs="Calibri" w:eastAsia="Calibri"/>
          <w:color w:val="auto"/>
          <w:spacing w:val="0"/>
          <w:position w:val="0"/>
          <w:sz w:val="32"/>
          <w:shd w:fill="auto" w:val="clear"/>
        </w:rPr>
        <w:t xml:space="preserve">2019</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54</w:t>
      </w:r>
      <w:r>
        <w:rPr>
          <w:rFonts w:ascii="宋体" w:hAnsi="宋体" w:cs="宋体" w:eastAsia="宋体"/>
          <w:color w:val="auto"/>
          <w:spacing w:val="0"/>
          <w:position w:val="0"/>
          <w:sz w:val="32"/>
          <w:shd w:fill="auto" w:val="clear"/>
        </w:rPr>
        <w:t xml:space="preserve">号</w:t>
      </w:r>
    </w:p>
    <w:p>
      <w:pPr>
        <w:numPr>
          <w:ilvl w:val="0"/>
          <w:numId w:val="37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省级和本行政区域的国民经济和社会发展规划、城乡规划、土地利用规划和环境保护等。</w:t>
      </w:r>
    </w:p>
    <w:p>
      <w:pPr>
        <w:keepNext w:val="true"/>
        <w:keepLines w:val="true"/>
        <w:numPr>
          <w:ilvl w:val="0"/>
          <w:numId w:val="383"/>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规划指导思想</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为贯彻国家绿色发展的方针政策，规划和指导预拌混凝土、预拌砂浆搅拌站的绿色环保规划建设、生产管理和考核评价，提高绿色生态文明建设水平，推进预拌混凝土、预拌砂浆高质量发展，坚持稳中求进工作总基调，主动适应经济发展新常态；坚持以提高发展质量和效益为中心，节约资源、节能减排、保护环境、发展循环经济，建设节约型社会；坚持以散装水泥、预拌混凝土和预拌砂浆“三位一体”为抓手，提高水泥散装率，扩大农村推散覆盖面，科学引导行政主管部门规范行业管理，优化产业布局，引导过剩产能合理分布，指导产业健康发展的行动指南，坚持依法兴散，依法治散，以提高水泥散装率为中心，在巩固城区禁现成果的基础上，推进农村推散覆盖面。</w:t>
      </w:r>
    </w:p>
    <w:p>
      <w:pPr>
        <w:keepNext w:val="true"/>
        <w:keepLines w:val="true"/>
        <w:numPr>
          <w:ilvl w:val="0"/>
          <w:numId w:val="385"/>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规划基本原则</w:t>
      </w:r>
    </w:p>
    <w:p>
      <w:pPr>
        <w:keepNext w:val="true"/>
        <w:keepLines w:val="true"/>
        <w:numPr>
          <w:ilvl w:val="0"/>
          <w:numId w:val="38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坚持合理布局、规范发展”的原则</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坚持因地制宜，节约资源和能源，降低物流成本，科学合理布局预拌混凝土与预拌砂浆站点。</w:t>
      </w:r>
    </w:p>
    <w:p>
      <w:pPr>
        <w:keepNext w:val="true"/>
        <w:keepLines w:val="true"/>
        <w:numPr>
          <w:ilvl w:val="0"/>
          <w:numId w:val="38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坚持绿色发展原则</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坚持节约资源、能源，实施清洁生产，高质量发展，无粉尘污染、低噪音生产、废弃物零排放生产，减少环境污染。</w:t>
      </w:r>
    </w:p>
    <w:p>
      <w:pPr>
        <w:keepNext w:val="true"/>
        <w:keepLines w:val="true"/>
        <w:numPr>
          <w:ilvl w:val="0"/>
          <w:numId w:val="39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坚持扶优扶强原则</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执行国家产业政策，优先鼓励支持上规模、上水平的企业提高散装水泥供应、流通、使用能力。加强对预拌砂浆生产线和农村推散扶持力度。</w:t>
      </w:r>
    </w:p>
    <w:p>
      <w:pPr>
        <w:keepNext w:val="true"/>
        <w:keepLines w:val="true"/>
        <w:numPr>
          <w:ilvl w:val="0"/>
          <w:numId w:val="39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坚持优化产能原则</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科分析行业发展现状、发展环境和市场需求，避免产能过剩和生态集约，引导过剩产能向农村和新区转移。</w:t>
      </w:r>
    </w:p>
    <w:p>
      <w:pPr>
        <w:keepNext w:val="true"/>
        <w:keepLines w:val="true"/>
        <w:numPr>
          <w:ilvl w:val="0"/>
          <w:numId w:val="39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坚持技术创新原则</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支持散装水泥技术、装备的研发，推进散装水泥设备的标准化、系统化、通用化，更新、改造和淘汰落后的设施设备。</w:t>
      </w:r>
    </w:p>
    <w:p>
      <w:pPr>
        <w:keepNext w:val="true"/>
        <w:keepLines w:val="true"/>
        <w:numPr>
          <w:ilvl w:val="0"/>
          <w:numId w:val="39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坚持依法治散原则</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贯彻执行《四川省散装水泥管理条例》，进一步完善行业内部约束体系，坚持政府引导、市场主导的原则，通过主管部门行政执法，实现依法兴散的目标。</w:t>
      </w:r>
    </w:p>
    <w:p>
      <w:pPr>
        <w:keepNext w:val="true"/>
        <w:keepLines w:val="true"/>
        <w:pageBreakBefore w:val="true"/>
        <w:widowControl w:val="false"/>
        <w:numPr>
          <w:ilvl w:val="0"/>
          <w:numId w:val="398"/>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规划技术指标</w:t>
      </w:r>
    </w:p>
    <w:p>
      <w:pPr>
        <w:keepNext w:val="true"/>
        <w:keepLines w:val="true"/>
        <w:numPr>
          <w:ilvl w:val="0"/>
          <w:numId w:val="398"/>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发展重点</w:t>
      </w:r>
    </w:p>
    <w:p>
      <w:pPr>
        <w:keepNext w:val="true"/>
        <w:keepLines w:val="true"/>
        <w:numPr>
          <w:ilvl w:val="0"/>
          <w:numId w:val="39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依法兴散，营造行业发展绿色环境、高效发展、高质量发展</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贯彻国家绿色发展的方针政策，规范和指导预拌混凝土、预拌砂浆搅拌站的绿色环保建设、生产管理和考核评价，提高绿色生态文明建设水平，推进预拌混凝土，预拌砂浆高质量发展。</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遵循以人为本、因地制宜和保护生态环境的绿色发展指导思想，按照以无粉尘、低噪音生产、废弃物零排放的绿色环保标准及绿色建材要求，进行设计、建设、生产和管理新建、改建和扩建的预拌混凝土、预拌砂浆搅拌站。</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进一步扩大“禁现”范围，条件尚不成熟的要巩固“禁现”成果，各县区依法划定“禁现”区域；强化日常巡查，各县区对城市建成区范围内新开工项目的巡查率要达到</w:t>
      </w:r>
      <w:r>
        <w:rPr>
          <w:rFonts w:ascii="Calibri" w:hAnsi="Calibri" w:cs="Calibri" w:eastAsia="Calibri"/>
          <w:color w:val="000000"/>
          <w:spacing w:val="0"/>
          <w:position w:val="0"/>
          <w:sz w:val="32"/>
          <w:shd w:fill="auto" w:val="clear"/>
        </w:rPr>
        <w:t xml:space="preserve">100%</w:t>
      </w:r>
      <w:r>
        <w:rPr>
          <w:rFonts w:ascii="宋体" w:hAnsi="宋体" w:cs="宋体" w:eastAsia="宋体"/>
          <w:color w:val="000000"/>
          <w:spacing w:val="0"/>
          <w:position w:val="0"/>
          <w:sz w:val="32"/>
          <w:shd w:fill="auto" w:val="clear"/>
        </w:rPr>
        <w:t xml:space="preserve">，配合执法部门对违规行为的处罚率达到</w:t>
      </w:r>
      <w:r>
        <w:rPr>
          <w:rFonts w:ascii="Calibri" w:hAnsi="Calibri" w:cs="Calibri" w:eastAsia="Calibri"/>
          <w:color w:val="000000"/>
          <w:spacing w:val="0"/>
          <w:position w:val="0"/>
          <w:sz w:val="32"/>
          <w:shd w:fill="auto" w:val="clear"/>
        </w:rPr>
        <w:t xml:space="preserve">100%</w:t>
      </w:r>
      <w:r>
        <w:rPr>
          <w:rFonts w:ascii="宋体" w:hAnsi="宋体" w:cs="宋体" w:eastAsia="宋体"/>
          <w:color w:val="000000"/>
          <w:spacing w:val="0"/>
          <w:position w:val="0"/>
          <w:sz w:val="32"/>
          <w:shd w:fill="auto" w:val="clear"/>
        </w:rPr>
        <w:t xml:space="preserve">；深化信用体系建设，将《四川省散装水泥管理条例》中违法违规行为列入不良行为。</w:t>
      </w:r>
    </w:p>
    <w:p>
      <w:pPr>
        <w:keepNext w:val="true"/>
        <w:keepLines w:val="true"/>
        <w:numPr>
          <w:ilvl w:val="0"/>
          <w:numId w:val="40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 持续推进绿色生产，提升行业绿色指数</w:t>
      </w:r>
      <w:r>
        <w:rPr>
          <w:rFonts w:ascii="Calibri" w:hAnsi="Calibri" w:cs="Calibri" w:eastAsia="Calibri"/>
          <w:b/>
          <w:color w:val="000000"/>
          <w:spacing w:val="0"/>
          <w:position w:val="0"/>
          <w:sz w:val="30"/>
          <w:shd w:fill="auto" w:val="clear"/>
        </w:rPr>
        <w:t xml:space="preserve"> </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一是深入推进在线监测体系建设。按照《四川省住房和城乡建设厅关于在全省预拌混凝土、预拌砂浆搅拌站建立扬尘噪声在线监测体系的通知》要求，力争</w:t>
      </w:r>
      <w:r>
        <w:rPr>
          <w:rFonts w:ascii="Calibri" w:hAnsi="Calibri" w:cs="Calibri" w:eastAsia="Calibri"/>
          <w:color w:val="000000"/>
          <w:spacing w:val="0"/>
          <w:position w:val="0"/>
          <w:sz w:val="32"/>
          <w:shd w:fill="auto" w:val="clear"/>
        </w:rPr>
        <w:t xml:space="preserve">2020</w:t>
      </w:r>
      <w:r>
        <w:rPr>
          <w:rFonts w:ascii="宋体" w:hAnsi="宋体" w:cs="宋体" w:eastAsia="宋体"/>
          <w:color w:val="000000"/>
          <w:spacing w:val="0"/>
          <w:position w:val="0"/>
          <w:sz w:val="32"/>
          <w:shd w:fill="auto" w:val="clear"/>
        </w:rPr>
        <w:t xml:space="preserve">年底全省预拌混凝土、预拌砂浆搅拌站扬尘噪声在线监测系统安装率达到</w:t>
      </w:r>
      <w:r>
        <w:rPr>
          <w:rFonts w:ascii="Calibri" w:hAnsi="Calibri" w:cs="Calibri" w:eastAsia="Calibri"/>
          <w:color w:val="000000"/>
          <w:spacing w:val="0"/>
          <w:position w:val="0"/>
          <w:sz w:val="32"/>
          <w:shd w:fill="auto" w:val="clear"/>
        </w:rPr>
        <w:t xml:space="preserve">100%</w:t>
      </w:r>
      <w:r>
        <w:rPr>
          <w:rFonts w:ascii="宋体" w:hAnsi="宋体" w:cs="宋体" w:eastAsia="宋体"/>
          <w:color w:val="000000"/>
          <w:spacing w:val="0"/>
          <w:position w:val="0"/>
          <w:sz w:val="32"/>
          <w:shd w:fill="auto" w:val="clear"/>
        </w:rPr>
        <w:t xml:space="preserve">，远程视频监控系统安装率达到</w:t>
      </w:r>
      <w:r>
        <w:rPr>
          <w:rFonts w:ascii="Calibri" w:hAnsi="Calibri" w:cs="Calibri" w:eastAsia="Calibri"/>
          <w:color w:val="000000"/>
          <w:spacing w:val="0"/>
          <w:position w:val="0"/>
          <w:sz w:val="32"/>
          <w:shd w:fill="auto" w:val="clear"/>
        </w:rPr>
        <w:t xml:space="preserve">100%</w:t>
      </w: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 </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二是持续推进绿色环保搅拌站建设。按照《四川省散装水泥管理条例》“无粉尘污染、低噪音生产、废弃物零排放”及《四川省绿色环保搅拌站建设、管理及评价标准》要求，指导行业内企业做好绿色生产，加快推进各地既有预拌混凝土和预拌砂浆企业收尘、除尘、降噪，污水、废料处理设施的提档升级，引导新建预混凝土和预拌砂浆搅拌站建设成为绿色环保标杆站。</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三是开展绿色环保搅拌站星级评价，引导企业开展绿色环保搅拌站创建和自评工作，</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绿色环保搅拌站考核评价标识等级划分为：一星、二星、三星。评分标准详见下表</w:t>
      </w:r>
      <w:r>
        <w:rPr>
          <w:rFonts w:ascii="Calibri" w:hAnsi="Calibri" w:cs="Calibri" w:eastAsia="Calibri"/>
          <w:color w:val="000000"/>
          <w:spacing w:val="0"/>
          <w:position w:val="0"/>
          <w:sz w:val="32"/>
          <w:shd w:fill="auto" w:val="clear"/>
        </w:rPr>
        <w:t xml:space="preserve">4-01</w:t>
      </w:r>
    </w:p>
    <w:p>
      <w:pPr>
        <w:spacing w:before="0" w:after="0" w:line="240"/>
        <w:ind w:right="0" w:left="0" w:firstLine="0"/>
        <w:jc w:val="center"/>
        <w:rPr>
          <w:rFonts w:ascii="宋体" w:hAnsi="宋体" w:cs="宋体" w:eastAsia="宋体"/>
          <w:color w:val="0000FF"/>
          <w:spacing w:val="0"/>
          <w:position w:val="0"/>
          <w:sz w:val="28"/>
          <w:shd w:fill="auto" w:val="clear"/>
        </w:rPr>
      </w:pPr>
      <w:r>
        <w:rPr>
          <w:rFonts w:ascii="宋体" w:hAnsi="宋体" w:cs="宋体" w:eastAsia="宋体"/>
          <w:color w:val="auto"/>
          <w:spacing w:val="0"/>
          <w:position w:val="0"/>
          <w:sz w:val="28"/>
          <w:shd w:fill="auto" w:val="clear"/>
        </w:rPr>
        <w:t xml:space="preserve">表4-01  绿色环保搅拌站的考核评价和分值</w:t>
      </w:r>
    </w:p>
    <w:tbl>
      <w:tblPr>
        <w:tblInd w:w="2" w:type="dxa"/>
      </w:tblPr>
      <w:tblGrid>
        <w:gridCol w:w="985"/>
        <w:gridCol w:w="777"/>
        <w:gridCol w:w="794"/>
        <w:gridCol w:w="794"/>
        <w:gridCol w:w="712"/>
        <w:gridCol w:w="1023"/>
        <w:gridCol w:w="982"/>
        <w:gridCol w:w="686"/>
        <w:gridCol w:w="712"/>
        <w:gridCol w:w="700"/>
        <w:gridCol w:w="1154"/>
      </w:tblGrid>
      <w:tr>
        <w:trPr>
          <w:trHeight w:val="785" w:hRule="auto"/>
          <w:jc w:val="left"/>
        </w:trPr>
        <w:tc>
          <w:tcPr>
            <w:tcW w:w="985" w:type="dxa"/>
            <w:vMerge w:val="restart"/>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星级</w:t>
            </w:r>
          </w:p>
        </w:tc>
        <w:tc>
          <w:tcPr>
            <w:tcW w:w="7180" w:type="dxa"/>
            <w:gridSpan w:val="9"/>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32"/>
                <w:shd w:fill="auto" w:val="clear"/>
              </w:rPr>
              <w:t xml:space="preserve">项目及分值</w:t>
            </w:r>
          </w:p>
        </w:tc>
        <w:tc>
          <w:tcPr>
            <w:tcW w:w="1154" w:type="dxa"/>
            <w:vMerge w:val="restart"/>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评分总分值</w:t>
            </w:r>
          </w:p>
        </w:tc>
      </w:tr>
      <w:tr>
        <w:trPr>
          <w:trHeight w:val="785" w:hRule="auto"/>
          <w:jc w:val="left"/>
        </w:trPr>
        <w:tc>
          <w:tcPr>
            <w:tcW w:w="985" w:type="dxa"/>
            <w:vMerge/>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77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站区布局</w:t>
            </w:r>
          </w:p>
        </w:tc>
        <w:tc>
          <w:tcPr>
            <w:tcW w:w="79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设备设施</w:t>
            </w:r>
          </w:p>
        </w:tc>
        <w:tc>
          <w:tcPr>
            <w:tcW w:w="79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环境建设</w:t>
            </w:r>
          </w:p>
        </w:tc>
        <w:tc>
          <w:tcPr>
            <w:tcW w:w="71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1"/>
                <w:shd w:fill="auto" w:val="clear"/>
              </w:rPr>
              <w:t xml:space="preserve">质量监控</w:t>
            </w:r>
          </w:p>
        </w:tc>
        <w:tc>
          <w:tcPr>
            <w:tcW w:w="102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原材料采集</w:t>
            </w:r>
          </w:p>
        </w:tc>
        <w:tc>
          <w:tcPr>
            <w:tcW w:w="98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再生资源利用</w:t>
            </w:r>
          </w:p>
        </w:tc>
        <w:tc>
          <w:tcPr>
            <w:tcW w:w="686"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安全</w:t>
            </w:r>
          </w:p>
        </w:tc>
        <w:tc>
          <w:tcPr>
            <w:tcW w:w="71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维护</w:t>
            </w:r>
          </w:p>
        </w:tc>
        <w:tc>
          <w:tcPr>
            <w:tcW w:w="70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管理</w:t>
            </w:r>
          </w:p>
        </w:tc>
        <w:tc>
          <w:tcPr>
            <w:tcW w:w="1154" w:type="dxa"/>
            <w:vMerge/>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p>
        </w:tc>
      </w:tr>
      <w:tr>
        <w:trPr>
          <w:trHeight w:val="489" w:hRule="auto"/>
          <w:jc w:val="left"/>
        </w:trPr>
        <w:tc>
          <w:tcPr>
            <w:tcW w:w="985" w:type="dxa"/>
            <w:vMerge/>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77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15</w:t>
            </w:r>
          </w:p>
        </w:tc>
        <w:tc>
          <w:tcPr>
            <w:tcW w:w="79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15</w:t>
            </w:r>
          </w:p>
        </w:tc>
        <w:tc>
          <w:tcPr>
            <w:tcW w:w="79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12</w:t>
            </w:r>
          </w:p>
        </w:tc>
        <w:tc>
          <w:tcPr>
            <w:tcW w:w="71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1"/>
                <w:shd w:fill="auto" w:val="clear"/>
              </w:rPr>
              <w:t xml:space="preserve">20</w:t>
            </w:r>
          </w:p>
        </w:tc>
        <w:tc>
          <w:tcPr>
            <w:tcW w:w="102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w:t>
            </w:r>
          </w:p>
        </w:tc>
        <w:tc>
          <w:tcPr>
            <w:tcW w:w="98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8</w:t>
            </w:r>
          </w:p>
        </w:tc>
        <w:tc>
          <w:tcPr>
            <w:tcW w:w="686"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w:t>
            </w:r>
          </w:p>
        </w:tc>
        <w:tc>
          <w:tcPr>
            <w:tcW w:w="71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6</w:t>
            </w:r>
          </w:p>
        </w:tc>
        <w:tc>
          <w:tcPr>
            <w:tcW w:w="70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w:t>
            </w:r>
          </w:p>
        </w:tc>
        <w:tc>
          <w:tcPr>
            <w:tcW w:w="115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100</w:t>
            </w:r>
          </w:p>
        </w:tc>
      </w:tr>
      <w:tr>
        <w:trPr>
          <w:trHeight w:val="595" w:hRule="auto"/>
          <w:jc w:val="left"/>
        </w:trPr>
        <w:tc>
          <w:tcPr>
            <w:tcW w:w="9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一星级</w:t>
            </w:r>
            <w:r>
              <w:rPr>
                <w:rFonts w:ascii="Segoe UI Symbol" w:hAnsi="Segoe UI Symbol" w:cs="Segoe UI Symbol" w:eastAsia="Segoe UI Symbol"/>
                <w:color w:val="auto"/>
                <w:spacing w:val="0"/>
                <w:position w:val="0"/>
                <w:sz w:val="24"/>
                <w:shd w:fill="auto" w:val="clear"/>
              </w:rPr>
              <w:t xml:space="preserve">☆</w:t>
            </w:r>
          </w:p>
        </w:tc>
        <w:tc>
          <w:tcPr>
            <w:tcW w:w="7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9</w:t>
            </w:r>
          </w:p>
        </w:tc>
        <w:tc>
          <w:tcPr>
            <w:tcW w:w="7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9</w:t>
            </w:r>
          </w:p>
        </w:tc>
        <w:tc>
          <w:tcPr>
            <w:tcW w:w="7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7</w:t>
            </w:r>
          </w:p>
        </w:tc>
        <w:tc>
          <w:tcPr>
            <w:tcW w:w="71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12</w:t>
            </w:r>
          </w:p>
        </w:tc>
        <w:tc>
          <w:tcPr>
            <w:tcW w:w="10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9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6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4</w:t>
            </w:r>
          </w:p>
        </w:tc>
        <w:tc>
          <w:tcPr>
            <w:tcW w:w="71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4</w:t>
            </w:r>
          </w:p>
        </w:tc>
        <w:tc>
          <w:tcPr>
            <w:tcW w:w="7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11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60</w:t>
            </w:r>
          </w:p>
        </w:tc>
      </w:tr>
      <w:tr>
        <w:trPr>
          <w:trHeight w:val="685" w:hRule="auto"/>
          <w:jc w:val="left"/>
        </w:trPr>
        <w:tc>
          <w:tcPr>
            <w:tcW w:w="9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二星级</w:t>
            </w:r>
            <w:r>
              <w:rPr>
                <w:rFonts w:ascii="Segoe UI Symbol" w:hAnsi="Segoe UI Symbol" w:cs="Segoe UI Symbol" w:eastAsia="Segoe UI Symbol"/>
                <w:color w:val="auto"/>
                <w:spacing w:val="0"/>
                <w:position w:val="0"/>
                <w:sz w:val="24"/>
                <w:shd w:fill="auto" w:val="clear"/>
              </w:rPr>
              <w:t xml:space="preserve">☆☆</w:t>
            </w:r>
          </w:p>
        </w:tc>
        <w:tc>
          <w:tcPr>
            <w:tcW w:w="7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11</w:t>
            </w:r>
          </w:p>
        </w:tc>
        <w:tc>
          <w:tcPr>
            <w:tcW w:w="7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11</w:t>
            </w:r>
          </w:p>
        </w:tc>
        <w:tc>
          <w:tcPr>
            <w:tcW w:w="7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8</w:t>
            </w:r>
          </w:p>
        </w:tc>
        <w:tc>
          <w:tcPr>
            <w:tcW w:w="71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15</w:t>
            </w:r>
          </w:p>
        </w:tc>
        <w:tc>
          <w:tcPr>
            <w:tcW w:w="10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6</w:t>
            </w:r>
          </w:p>
        </w:tc>
        <w:tc>
          <w:tcPr>
            <w:tcW w:w="9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6</w:t>
            </w:r>
          </w:p>
        </w:tc>
        <w:tc>
          <w:tcPr>
            <w:tcW w:w="6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71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7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8</w:t>
            </w:r>
          </w:p>
        </w:tc>
        <w:tc>
          <w:tcPr>
            <w:tcW w:w="11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75</w:t>
            </w:r>
          </w:p>
        </w:tc>
      </w:tr>
      <w:tr>
        <w:trPr>
          <w:trHeight w:val="743" w:hRule="auto"/>
          <w:jc w:val="left"/>
        </w:trPr>
        <w:tc>
          <w:tcPr>
            <w:tcW w:w="9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三星级</w:t>
            </w:r>
            <w:r>
              <w:rPr>
                <w:rFonts w:ascii="Segoe UI Symbol" w:hAnsi="Segoe UI Symbol" w:cs="Segoe UI Symbol" w:eastAsia="Segoe UI Symbol"/>
                <w:color w:val="auto"/>
                <w:spacing w:val="0"/>
                <w:position w:val="0"/>
                <w:sz w:val="24"/>
                <w:shd w:fill="auto" w:val="clear"/>
              </w:rPr>
              <w:t xml:space="preserve">☆☆☆</w:t>
            </w:r>
          </w:p>
        </w:tc>
        <w:tc>
          <w:tcPr>
            <w:tcW w:w="7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13</w:t>
            </w:r>
          </w:p>
        </w:tc>
        <w:tc>
          <w:tcPr>
            <w:tcW w:w="7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12</w:t>
            </w:r>
          </w:p>
        </w:tc>
        <w:tc>
          <w:tcPr>
            <w:tcW w:w="79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10</w:t>
            </w:r>
          </w:p>
        </w:tc>
        <w:tc>
          <w:tcPr>
            <w:tcW w:w="71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17</w:t>
            </w:r>
          </w:p>
        </w:tc>
        <w:tc>
          <w:tcPr>
            <w:tcW w:w="10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7</w:t>
            </w:r>
          </w:p>
        </w:tc>
        <w:tc>
          <w:tcPr>
            <w:tcW w:w="9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7</w:t>
            </w:r>
          </w:p>
        </w:tc>
        <w:tc>
          <w:tcPr>
            <w:tcW w:w="6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71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5</w:t>
            </w:r>
          </w:p>
        </w:tc>
        <w:tc>
          <w:tcPr>
            <w:tcW w:w="70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9</w:t>
            </w:r>
          </w:p>
        </w:tc>
        <w:tc>
          <w:tcPr>
            <w:tcW w:w="115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mbria Math" w:hAnsi="Cambria Math" w:cs="Cambria Math" w:eastAsia="Cambria Math"/>
                <w:color w:val="auto"/>
                <w:spacing w:val="0"/>
                <w:position w:val="0"/>
                <w:sz w:val="24"/>
                <w:shd w:fill="auto" w:val="clear"/>
              </w:rPr>
              <w:t xml:space="preserve">≥</w:t>
            </w:r>
            <w:r>
              <w:rPr>
                <w:rFonts w:ascii="楷体" w:hAnsi="楷体" w:cs="楷体" w:eastAsia="楷体"/>
                <w:color w:val="auto"/>
                <w:spacing w:val="0"/>
                <w:position w:val="0"/>
                <w:sz w:val="24"/>
                <w:shd w:fill="auto" w:val="clear"/>
              </w:rPr>
              <w:t xml:space="preserve">85</w:t>
            </w:r>
          </w:p>
        </w:tc>
      </w:tr>
    </w:tbl>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四是提升废弃物综合利用水平，切实做到“废弃物零排放”。引导技术成熟企业对区域内固体废弃物开展集中统一利用，总结推广废弃混凝土砂石分离、回收利用等新技术、新装备、新工艺，提高废弃物附加值，保护自然环境。</w:t>
      </w:r>
    </w:p>
    <w:p>
      <w:pPr>
        <w:keepNext w:val="true"/>
        <w:keepLines w:val="true"/>
        <w:numPr>
          <w:ilvl w:val="0"/>
          <w:numId w:val="439"/>
        </w:numPr>
        <w:spacing w:before="163" w:after="163" w:line="360"/>
        <w:ind w:right="0" w:left="0" w:firstLine="600"/>
        <w:jc w:val="left"/>
        <w:rPr>
          <w:rFonts w:ascii="Calibri" w:hAnsi="Calibri" w:cs="Calibri" w:eastAsia="Calibri"/>
          <w:b/>
          <w:color w:val="auto"/>
          <w:spacing w:val="0"/>
          <w:position w:val="0"/>
          <w:sz w:val="30"/>
          <w:shd w:fill="auto" w:val="clear"/>
        </w:rPr>
      </w:pPr>
      <w:r>
        <w:rPr>
          <w:rFonts w:ascii="宋体" w:hAnsi="宋体" w:cs="宋体" w:eastAsia="宋体"/>
          <w:b/>
          <w:color w:val="000000"/>
          <w:spacing w:val="0"/>
          <w:position w:val="0"/>
          <w:sz w:val="30"/>
          <w:shd w:fill="auto" w:val="clear"/>
        </w:rPr>
        <w:t xml:space="preserve"> 推动产业结构调整</w:t>
      </w:r>
      <w:r>
        <w:rPr>
          <w:rFonts w:ascii="Calibri" w:hAnsi="Calibri" w:cs="Calibri" w:eastAsia="Calibri"/>
          <w:b/>
          <w:color w:val="000000"/>
          <w:spacing w:val="0"/>
          <w:position w:val="0"/>
          <w:sz w:val="30"/>
          <w:shd w:fill="auto" w:val="clear"/>
        </w:rPr>
        <w:t xml:space="preserve"> </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鼓励引导我市龙头企业多元化发展，整合资源要素，大力发展装配式建筑部品部件和地下管廊预制构件生产，延伸产业链，推动形成机制骨科及再生骨料产业、混凝土预制构件产业、胶凝材料高性能化产业，优化提升产能利用水平，形成“突出主业、适度多元”的产业发展格局。</w:t>
      </w:r>
    </w:p>
    <w:p>
      <w:pPr>
        <w:keepNext w:val="true"/>
        <w:keepLines w:val="true"/>
        <w:numPr>
          <w:ilvl w:val="0"/>
          <w:numId w:val="441"/>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 打造企业品牌</w:t>
      </w:r>
      <w:r>
        <w:rPr>
          <w:rFonts w:ascii="Calibri" w:hAnsi="Calibri" w:cs="Calibri" w:eastAsia="Calibri"/>
          <w:b/>
          <w:color w:val="000000"/>
          <w:spacing w:val="0"/>
          <w:position w:val="0"/>
          <w:sz w:val="30"/>
          <w:shd w:fill="auto" w:val="clear"/>
        </w:rPr>
        <w:t xml:space="preserve"> </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深化落实企业质量主体责任，加强全面质量管理，培育精益求精的工匠精神，推广应用先进质量管理方法，督促企业建立全员、全过程、全方位的质量管理体系，健全质量追溯体系。引导企业进行品牌创新、品牌管理和品牌经营，培育一批具有较大影响力的品牌企业标杆。</w:t>
      </w:r>
    </w:p>
    <w:p>
      <w:pPr>
        <w:keepNext w:val="true"/>
        <w:keepLines w:val="true"/>
        <w:numPr>
          <w:ilvl w:val="0"/>
          <w:numId w:val="443"/>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 打加快提升行业技术水平，补齐发展短板</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一是推广应用新技术工艺和产品装备，加强散装水泥设施的标准化、系列化、通用化工作，提高散装水泥装备的技术含量，逐渐向系统化，智能化和大型化方向发展；二是拓宽预拌砂浆应用渠道。</w:t>
      </w:r>
    </w:p>
    <w:p>
      <w:pPr>
        <w:keepNext w:val="true"/>
        <w:keepLines w:val="true"/>
        <w:numPr>
          <w:ilvl w:val="0"/>
          <w:numId w:val="44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推动绿色建材下乡</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贯彻落实乡村振兴战略，鼓励各地因地制宜，在扶贫新村建设、农村危房及土坯房改造中积极推广使用散装水泥，提升农村房屋质量。将预拌混凝土搅拌站规划布点适当向县域重点镇倾斜，积极引导预拌混凝土企业建立农村预拌混凝土供应服务体系，着重在县域中心镇推广使用预拌混凝土，实现预拌混凝土下乡。鼓励设备企业研发适合农村运输、装卸和施工的配套设备，努力形成散装水泥绿色产业城乡统筹、一体化发展的新格局。在“百镇建设行动”试点镇、特色小城镇的基础设施和住房建设中大力推广使用预拌混凝土、预拌砂浆、预制构件。</w:t>
      </w:r>
    </w:p>
    <w:p>
      <w:pPr>
        <w:spacing w:before="0" w:after="0" w:line="360"/>
        <w:ind w:right="0" w:left="0" w:firstLine="640"/>
        <w:jc w:val="left"/>
        <w:rPr>
          <w:rFonts w:ascii="仿宋" w:hAnsi="仿宋" w:cs="仿宋" w:eastAsia="仿宋"/>
          <w:color w:val="auto"/>
          <w:spacing w:val="30"/>
          <w:position w:val="0"/>
          <w:sz w:val="28"/>
          <w:shd w:fill="auto" w:val="clear"/>
        </w:rPr>
      </w:pPr>
      <w:r>
        <w:rPr>
          <w:rFonts w:ascii="宋体" w:hAnsi="宋体" w:cs="宋体" w:eastAsia="宋体"/>
          <w:color w:val="000000"/>
          <w:spacing w:val="0"/>
          <w:position w:val="0"/>
          <w:sz w:val="32"/>
          <w:shd w:fill="auto" w:val="clear"/>
        </w:rPr>
        <w:t xml:space="preserve">本规划执行后，任何单位及个人均不能在规划范围内建设现场搅拌站；本规划建议不把混凝土、砂浆列为招商引资项目。</w:t>
      </w:r>
    </w:p>
    <w:p>
      <w:pPr>
        <w:keepNext w:val="true"/>
        <w:keepLines w:val="true"/>
        <w:numPr>
          <w:ilvl w:val="0"/>
          <w:numId w:val="447"/>
        </w:numPr>
        <w:spacing w:before="240" w:after="240" w:line="480"/>
        <w:ind w:right="0" w:left="0" w:firstLine="640"/>
        <w:jc w:val="left"/>
        <w:rPr>
          <w:rFonts w:ascii="Calibri Light" w:hAnsi="Calibri Light" w:cs="Calibri Light" w:eastAsia="Calibri Light"/>
          <w:b/>
          <w:color w:val="auto"/>
          <w:spacing w:val="0"/>
          <w:position w:val="0"/>
          <w:sz w:val="32"/>
          <w:shd w:fill="auto" w:val="clear"/>
        </w:rPr>
      </w:pPr>
      <w:r>
        <w:rPr>
          <w:rFonts w:ascii="宋体" w:hAnsi="宋体" w:cs="宋体" w:eastAsia="宋体"/>
          <w:b/>
          <w:color w:val="000000"/>
          <w:spacing w:val="0"/>
          <w:position w:val="0"/>
          <w:sz w:val="32"/>
          <w:shd w:fill="auto" w:val="clear"/>
        </w:rPr>
        <w:t xml:space="preserve">规划总指标</w:t>
      </w:r>
    </w:p>
    <w:p>
      <w:pPr>
        <w:spacing w:before="0" w:after="0" w:line="360"/>
        <w:ind w:right="0" w:left="0" w:firstLine="566"/>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依据本次规划的内容，全市到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年末应达到如下发展目标：</w:t>
      </w:r>
    </w:p>
    <w:p>
      <w:pPr>
        <w:numPr>
          <w:ilvl w:val="0"/>
          <w:numId w:val="44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水泥生产企业散装水泥供应能力满足市场需求；</w:t>
      </w:r>
    </w:p>
    <w:p>
      <w:pPr>
        <w:numPr>
          <w:ilvl w:val="0"/>
          <w:numId w:val="44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散装水泥使用量达到</w:t>
      </w:r>
      <w:r>
        <w:rPr>
          <w:rFonts w:ascii="Calibri" w:hAnsi="Calibri" w:cs="Calibri" w:eastAsia="Calibri"/>
          <w:color w:val="auto"/>
          <w:spacing w:val="0"/>
          <w:position w:val="0"/>
          <w:sz w:val="32"/>
          <w:shd w:fill="auto" w:val="clear"/>
        </w:rPr>
        <w:t xml:space="preserve">377.66</w:t>
      </w:r>
      <w:r>
        <w:rPr>
          <w:rFonts w:ascii="宋体" w:hAnsi="宋体" w:cs="宋体" w:eastAsia="宋体"/>
          <w:color w:val="auto"/>
          <w:spacing w:val="0"/>
          <w:position w:val="0"/>
          <w:sz w:val="32"/>
          <w:shd w:fill="auto" w:val="clear"/>
        </w:rPr>
        <w:t xml:space="preserve">万吨，散装水泥使用率达到</w:t>
      </w:r>
      <w:r>
        <w:rPr>
          <w:rFonts w:ascii="Calibri" w:hAnsi="Calibri" w:cs="Calibri" w:eastAsia="Calibri"/>
          <w:color w:val="auto"/>
          <w:spacing w:val="0"/>
          <w:position w:val="0"/>
          <w:sz w:val="32"/>
          <w:shd w:fill="auto" w:val="clear"/>
        </w:rPr>
        <w:t xml:space="preserve">60.6%</w:t>
      </w:r>
      <w:r>
        <w:rPr>
          <w:rFonts w:ascii="宋体" w:hAnsi="宋体" w:cs="宋体" w:eastAsia="宋体"/>
          <w:color w:val="auto"/>
          <w:spacing w:val="0"/>
          <w:position w:val="0"/>
          <w:sz w:val="32"/>
          <w:shd w:fill="auto" w:val="clear"/>
        </w:rPr>
        <w:t xml:space="preserve">，散装水泥使用率年均提高</w:t>
      </w:r>
      <w:r>
        <w:rPr>
          <w:rFonts w:ascii="Calibri" w:hAnsi="Calibri" w:cs="Calibri" w:eastAsia="Calibri"/>
          <w:color w:val="auto"/>
          <w:spacing w:val="0"/>
          <w:position w:val="0"/>
          <w:sz w:val="32"/>
          <w:shd w:fill="auto" w:val="clear"/>
        </w:rPr>
        <w:t xml:space="preserve">1.8</w:t>
      </w:r>
      <w:r>
        <w:rPr>
          <w:rFonts w:ascii="宋体" w:hAnsi="宋体" w:cs="宋体" w:eastAsia="宋体"/>
          <w:color w:val="auto"/>
          <w:spacing w:val="0"/>
          <w:position w:val="0"/>
          <w:sz w:val="32"/>
          <w:shd w:fill="auto" w:val="clear"/>
        </w:rPr>
        <w:t xml:space="preserve">个百分点；</w:t>
      </w:r>
    </w:p>
    <w:p>
      <w:pPr>
        <w:numPr>
          <w:ilvl w:val="0"/>
          <w:numId w:val="449"/>
        </w:num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2025</w:t>
      </w:r>
      <w:r>
        <w:rPr>
          <w:rFonts w:ascii="宋体" w:hAnsi="宋体" w:cs="宋体" w:eastAsia="宋体"/>
          <w:color w:val="auto"/>
          <w:spacing w:val="0"/>
          <w:position w:val="0"/>
          <w:sz w:val="32"/>
          <w:shd w:fill="auto" w:val="clear"/>
        </w:rPr>
        <w:t xml:space="preserve">年绿色环保搅拌站完成评价率达到</w:t>
      </w:r>
      <w:r>
        <w:rPr>
          <w:rFonts w:ascii="Calibri" w:hAnsi="Calibri" w:cs="Calibri" w:eastAsia="Calibri"/>
          <w:color w:val="auto"/>
          <w:spacing w:val="0"/>
          <w:position w:val="0"/>
          <w:sz w:val="32"/>
          <w:shd w:fill="auto" w:val="clear"/>
        </w:rPr>
        <w:t xml:space="preserve">60%</w:t>
      </w:r>
      <w:r>
        <w:rPr>
          <w:rFonts w:ascii="宋体" w:hAnsi="宋体" w:cs="宋体" w:eastAsia="宋体"/>
          <w:color w:val="auto"/>
          <w:spacing w:val="0"/>
          <w:position w:val="0"/>
          <w:sz w:val="32"/>
          <w:shd w:fill="auto" w:val="clear"/>
        </w:rPr>
        <w:t xml:space="preserve">以上，</w:t>
      </w:r>
      <w:r>
        <w:rPr>
          <w:rFonts w:ascii="宋体" w:hAnsi="宋体" w:cs="宋体" w:eastAsia="宋体"/>
          <w:color w:val="000000"/>
          <w:spacing w:val="0"/>
          <w:position w:val="0"/>
          <w:sz w:val="32"/>
          <w:shd w:fill="auto" w:val="clear"/>
        </w:rPr>
        <w:t xml:space="preserve">其中</w:t>
      </w:r>
      <w:r>
        <w:rPr>
          <w:rFonts w:ascii="Calibri" w:hAnsi="Calibri" w:cs="Calibri" w:eastAsia="Calibri"/>
          <w:color w:val="000000"/>
          <w:spacing w:val="0"/>
          <w:position w:val="0"/>
          <w:sz w:val="32"/>
          <w:shd w:fill="auto" w:val="clear"/>
        </w:rPr>
        <w:t xml:space="preserve">20%</w:t>
      </w:r>
      <w:r>
        <w:rPr>
          <w:rFonts w:ascii="宋体" w:hAnsi="宋体" w:cs="宋体" w:eastAsia="宋体"/>
          <w:color w:val="000000"/>
          <w:spacing w:val="0"/>
          <w:position w:val="0"/>
          <w:sz w:val="32"/>
          <w:shd w:fill="auto" w:val="clear"/>
        </w:rPr>
        <w:t xml:space="preserve">的搅拌站达到三星标准，</w:t>
      </w:r>
      <w:r>
        <w:rPr>
          <w:rFonts w:ascii="Calibri" w:hAnsi="Calibri" w:cs="Calibri" w:eastAsia="Calibri"/>
          <w:color w:val="000000"/>
          <w:spacing w:val="0"/>
          <w:position w:val="0"/>
          <w:sz w:val="32"/>
          <w:shd w:fill="auto" w:val="clear"/>
        </w:rPr>
        <w:t xml:space="preserve">30%</w:t>
      </w:r>
      <w:r>
        <w:rPr>
          <w:rFonts w:ascii="宋体" w:hAnsi="宋体" w:cs="宋体" w:eastAsia="宋体"/>
          <w:color w:val="000000"/>
          <w:spacing w:val="0"/>
          <w:position w:val="0"/>
          <w:sz w:val="32"/>
          <w:shd w:fill="auto" w:val="clear"/>
        </w:rPr>
        <w:t xml:space="preserve">的搅拌站达到二星标准，</w:t>
      </w:r>
      <w:r>
        <w:rPr>
          <w:rFonts w:ascii="Calibri" w:hAnsi="Calibri" w:cs="Calibri" w:eastAsia="Calibri"/>
          <w:color w:val="000000"/>
          <w:spacing w:val="0"/>
          <w:position w:val="0"/>
          <w:sz w:val="32"/>
          <w:shd w:fill="auto" w:val="clear"/>
        </w:rPr>
        <w:t xml:space="preserve">10%</w:t>
      </w:r>
      <w:r>
        <w:rPr>
          <w:rFonts w:ascii="宋体" w:hAnsi="宋体" w:cs="宋体" w:eastAsia="宋体"/>
          <w:color w:val="000000"/>
          <w:spacing w:val="0"/>
          <w:position w:val="0"/>
          <w:sz w:val="32"/>
          <w:shd w:fill="auto" w:val="clear"/>
        </w:rPr>
        <w:t xml:space="preserve">的搅拌站达到一星标准。</w:t>
      </w:r>
    </w:p>
    <w:p>
      <w:pPr>
        <w:numPr>
          <w:ilvl w:val="0"/>
          <w:numId w:val="44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预拌混凝土产能达到</w:t>
      </w:r>
      <w:r>
        <w:rPr>
          <w:rFonts w:ascii="Calibri" w:hAnsi="Calibri" w:cs="Calibri" w:eastAsia="Calibri"/>
          <w:color w:val="auto"/>
          <w:spacing w:val="0"/>
          <w:position w:val="0"/>
          <w:sz w:val="32"/>
          <w:shd w:fill="auto" w:val="clear"/>
        </w:rPr>
        <w:t xml:space="preserve">2350</w:t>
      </w:r>
      <w:r>
        <w:rPr>
          <w:rFonts w:ascii="宋体" w:hAnsi="宋体" w:cs="宋体" w:eastAsia="宋体"/>
          <w:color w:val="auto"/>
          <w:spacing w:val="0"/>
          <w:position w:val="0"/>
          <w:sz w:val="32"/>
          <w:shd w:fill="auto" w:val="clear"/>
        </w:rPr>
        <w:t xml:space="preserve">万立方米，产量达到</w:t>
      </w:r>
      <w:r>
        <w:rPr>
          <w:rFonts w:ascii="Calibri" w:hAnsi="Calibri" w:cs="Calibri" w:eastAsia="Calibri"/>
          <w:color w:val="auto"/>
          <w:spacing w:val="0"/>
          <w:position w:val="0"/>
          <w:sz w:val="32"/>
          <w:shd w:fill="auto" w:val="clear"/>
        </w:rPr>
        <w:t xml:space="preserve">653</w:t>
      </w:r>
      <w:r>
        <w:rPr>
          <w:rFonts w:ascii="宋体" w:hAnsi="宋体" w:cs="宋体" w:eastAsia="宋体"/>
          <w:color w:val="auto"/>
          <w:spacing w:val="0"/>
          <w:position w:val="0"/>
          <w:sz w:val="32"/>
          <w:shd w:fill="auto" w:val="clear"/>
        </w:rPr>
        <w:t xml:space="preserve">万立方米，产能利用率达到</w:t>
      </w:r>
      <w:r>
        <w:rPr>
          <w:rFonts w:ascii="Calibri" w:hAnsi="Calibri" w:cs="Calibri" w:eastAsia="Calibri"/>
          <w:color w:val="auto"/>
          <w:spacing w:val="0"/>
          <w:position w:val="0"/>
          <w:sz w:val="32"/>
          <w:shd w:fill="auto" w:val="clear"/>
        </w:rPr>
        <w:t xml:space="preserve">27.78%</w:t>
      </w:r>
      <w:r>
        <w:rPr>
          <w:rFonts w:ascii="宋体" w:hAnsi="宋体" w:cs="宋体" w:eastAsia="宋体"/>
          <w:color w:val="auto"/>
          <w:spacing w:val="0"/>
          <w:position w:val="0"/>
          <w:sz w:val="32"/>
          <w:shd w:fill="auto" w:val="clear"/>
        </w:rPr>
        <w:t xml:space="preserve">。</w:t>
      </w:r>
    </w:p>
    <w:p>
      <w:pPr>
        <w:numPr>
          <w:ilvl w:val="0"/>
          <w:numId w:val="44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预拌砂浆产能达到</w:t>
      </w:r>
      <w:r>
        <w:rPr>
          <w:rFonts w:ascii="Calibri" w:hAnsi="Calibri" w:cs="Calibri" w:eastAsia="Calibri"/>
          <w:color w:val="auto"/>
          <w:spacing w:val="0"/>
          <w:position w:val="0"/>
          <w:sz w:val="32"/>
          <w:shd w:fill="auto" w:val="clear"/>
        </w:rPr>
        <w:t xml:space="preserve">300</w:t>
      </w:r>
      <w:r>
        <w:rPr>
          <w:rFonts w:ascii="宋体" w:hAnsi="宋体" w:cs="宋体" w:eastAsia="宋体"/>
          <w:color w:val="auto"/>
          <w:spacing w:val="0"/>
          <w:position w:val="0"/>
          <w:sz w:val="32"/>
          <w:shd w:fill="auto" w:val="clear"/>
        </w:rPr>
        <w:t xml:space="preserve">万吨，其中湿拌砂浆产能达到</w:t>
      </w:r>
      <w:r>
        <w:rPr>
          <w:rFonts w:ascii="Calibri" w:hAnsi="Calibri" w:cs="Calibri" w:eastAsia="Calibri"/>
          <w:color w:val="auto"/>
          <w:spacing w:val="0"/>
          <w:position w:val="0"/>
          <w:sz w:val="32"/>
          <w:shd w:fill="auto" w:val="clear"/>
        </w:rPr>
        <w:t xml:space="preserve">240</w:t>
      </w:r>
      <w:r>
        <w:rPr>
          <w:rFonts w:ascii="宋体" w:hAnsi="宋体" w:cs="宋体" w:eastAsia="宋体"/>
          <w:color w:val="auto"/>
          <w:spacing w:val="0"/>
          <w:position w:val="0"/>
          <w:sz w:val="32"/>
          <w:shd w:fill="auto" w:val="clear"/>
        </w:rPr>
        <w:t xml:space="preserve">万立方米，预拌干混砂浆产能达到</w:t>
      </w:r>
      <w:r>
        <w:rPr>
          <w:rFonts w:ascii="Calibri" w:hAnsi="Calibri" w:cs="Calibri" w:eastAsia="Calibri"/>
          <w:color w:val="auto"/>
          <w:spacing w:val="0"/>
          <w:position w:val="0"/>
          <w:sz w:val="32"/>
          <w:shd w:fill="auto" w:val="clear"/>
        </w:rPr>
        <w:t xml:space="preserve">80</w:t>
      </w:r>
      <w:r>
        <w:rPr>
          <w:rFonts w:ascii="宋体" w:hAnsi="宋体" w:cs="宋体" w:eastAsia="宋体"/>
          <w:color w:val="auto"/>
          <w:spacing w:val="0"/>
          <w:position w:val="0"/>
          <w:sz w:val="32"/>
          <w:shd w:fill="auto" w:val="clear"/>
        </w:rPr>
        <w:t xml:space="preserve">万吨，产量达到</w:t>
      </w:r>
      <w:r>
        <w:rPr>
          <w:rFonts w:ascii="Calibri" w:hAnsi="Calibri" w:cs="Calibri" w:eastAsia="Calibri"/>
          <w:color w:val="auto"/>
          <w:spacing w:val="0"/>
          <w:position w:val="0"/>
          <w:sz w:val="32"/>
          <w:shd w:fill="auto" w:val="clear"/>
        </w:rPr>
        <w:t xml:space="preserve">119</w:t>
      </w:r>
      <w:r>
        <w:rPr>
          <w:rFonts w:ascii="宋体" w:hAnsi="宋体" w:cs="宋体" w:eastAsia="宋体"/>
          <w:color w:val="auto"/>
          <w:spacing w:val="0"/>
          <w:position w:val="0"/>
          <w:sz w:val="32"/>
          <w:shd w:fill="auto" w:val="clear"/>
        </w:rPr>
        <w:t xml:space="preserve">万吨。</w:t>
      </w:r>
    </w:p>
    <w:p>
      <w:pPr>
        <w:numPr>
          <w:ilvl w:val="0"/>
          <w:numId w:val="44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农村散装水泥销售量达到</w:t>
      </w:r>
      <w:r>
        <w:rPr>
          <w:rFonts w:ascii="Calibri" w:hAnsi="Calibri" w:cs="Calibri" w:eastAsia="Calibri"/>
          <w:color w:val="auto"/>
          <w:spacing w:val="0"/>
          <w:position w:val="0"/>
          <w:sz w:val="32"/>
          <w:shd w:fill="auto" w:val="clear"/>
        </w:rPr>
        <w:t xml:space="preserve">104.86</w:t>
      </w:r>
      <w:r>
        <w:rPr>
          <w:rFonts w:ascii="宋体" w:hAnsi="宋体" w:cs="宋体" w:eastAsia="宋体"/>
          <w:color w:val="auto"/>
          <w:spacing w:val="0"/>
          <w:position w:val="0"/>
          <w:sz w:val="32"/>
          <w:shd w:fill="auto" w:val="clear"/>
        </w:rPr>
        <w:t xml:space="preserve">万吨，水泥散装率达到</w:t>
      </w:r>
      <w:r>
        <w:rPr>
          <w:rFonts w:ascii="Calibri" w:hAnsi="Calibri" w:cs="Calibri" w:eastAsia="Calibri"/>
          <w:color w:val="auto"/>
          <w:spacing w:val="0"/>
          <w:position w:val="0"/>
          <w:sz w:val="32"/>
          <w:shd w:fill="auto" w:val="clear"/>
        </w:rPr>
        <w:t xml:space="preserve">37.5%</w:t>
      </w:r>
      <w:r>
        <w:rPr>
          <w:rFonts w:ascii="宋体" w:hAnsi="宋体" w:cs="宋体" w:eastAsia="宋体"/>
          <w:color w:val="auto"/>
          <w:spacing w:val="0"/>
          <w:position w:val="0"/>
          <w:sz w:val="32"/>
          <w:shd w:fill="auto" w:val="clear"/>
        </w:rPr>
        <w:t xml:space="preserve">，年均增长</w:t>
      </w:r>
      <w:r>
        <w:rPr>
          <w:rFonts w:ascii="Calibri" w:hAnsi="Calibri" w:cs="Calibri" w:eastAsia="Calibri"/>
          <w:color w:val="auto"/>
          <w:spacing w:val="0"/>
          <w:position w:val="0"/>
          <w:sz w:val="32"/>
          <w:shd w:fill="auto" w:val="clear"/>
        </w:rPr>
        <w:t xml:space="preserve">1.5</w:t>
      </w:r>
      <w:r>
        <w:rPr>
          <w:rFonts w:ascii="宋体" w:hAnsi="宋体" w:cs="宋体" w:eastAsia="宋体"/>
          <w:color w:val="auto"/>
          <w:spacing w:val="0"/>
          <w:position w:val="0"/>
          <w:sz w:val="32"/>
          <w:shd w:fill="auto" w:val="clear"/>
        </w:rPr>
        <w:t xml:space="preserve">个百分点。</w:t>
      </w:r>
    </w:p>
    <w:p>
      <w:pPr>
        <w:keepNext w:val="true"/>
        <w:keepLines w:val="true"/>
        <w:numPr>
          <w:ilvl w:val="0"/>
          <w:numId w:val="45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分年度规划目标</w:t>
      </w:r>
    </w:p>
    <w:p>
      <w:pPr>
        <w:keepNext w:val="true"/>
        <w:keepLines w:val="true"/>
        <w:numPr>
          <w:ilvl w:val="0"/>
          <w:numId w:val="45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散装水泥生产量分年度规划预测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为响应国家省市环境保护的要求，我市实行水泥生产企业错峰停产的实施方案，全市水泥生产企业散装水泥产量从</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421.8</w:t>
      </w:r>
      <w:r>
        <w:rPr>
          <w:rFonts w:ascii="宋体" w:hAnsi="宋体" w:cs="宋体" w:eastAsia="宋体"/>
          <w:color w:val="000000"/>
          <w:spacing w:val="0"/>
          <w:position w:val="0"/>
          <w:sz w:val="32"/>
          <w:shd w:fill="auto" w:val="clear"/>
        </w:rPr>
        <w:t xml:space="preserve">万吨减少到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377.66</w:t>
      </w:r>
      <w:r>
        <w:rPr>
          <w:rFonts w:ascii="宋体" w:hAnsi="宋体" w:cs="宋体" w:eastAsia="宋体"/>
          <w:color w:val="000000"/>
          <w:spacing w:val="0"/>
          <w:position w:val="0"/>
          <w:sz w:val="32"/>
          <w:shd w:fill="auto" w:val="clear"/>
        </w:rPr>
        <w:t xml:space="preserve">万吨；散装水泥使用率由</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49.8%</w:t>
      </w:r>
      <w:r>
        <w:rPr>
          <w:rFonts w:ascii="宋体" w:hAnsi="宋体" w:cs="宋体" w:eastAsia="宋体"/>
          <w:color w:val="000000"/>
          <w:spacing w:val="0"/>
          <w:position w:val="0"/>
          <w:sz w:val="32"/>
          <w:shd w:fill="auto" w:val="clear"/>
        </w:rPr>
        <w:t xml:space="preserve">提高到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60.6%</w:t>
      </w:r>
      <w:r>
        <w:rPr>
          <w:rFonts w:ascii="宋体" w:hAnsi="宋体" w:cs="宋体" w:eastAsia="宋体"/>
          <w:color w:val="000000"/>
          <w:spacing w:val="0"/>
          <w:position w:val="0"/>
          <w:sz w:val="32"/>
          <w:shd w:fill="auto" w:val="clear"/>
        </w:rPr>
        <w:t xml:space="preserve">；散装水泥使用率年均增长</w:t>
      </w:r>
      <w:r>
        <w:rPr>
          <w:rFonts w:ascii="Calibri" w:hAnsi="Calibri" w:cs="Calibri" w:eastAsia="Calibri"/>
          <w:color w:val="000000"/>
          <w:spacing w:val="0"/>
          <w:position w:val="0"/>
          <w:sz w:val="32"/>
          <w:shd w:fill="auto" w:val="clear"/>
        </w:rPr>
        <w:t xml:space="preserve">1.8</w:t>
      </w:r>
      <w:r>
        <w:rPr>
          <w:rFonts w:ascii="宋体" w:hAnsi="宋体" w:cs="宋体" w:eastAsia="宋体"/>
          <w:color w:val="000000"/>
          <w:spacing w:val="0"/>
          <w:position w:val="0"/>
          <w:sz w:val="32"/>
          <w:shd w:fill="auto" w:val="clear"/>
        </w:rPr>
        <w:t xml:space="preserve">个百分点。详见表</w:t>
      </w:r>
      <w:r>
        <w:rPr>
          <w:rFonts w:ascii="Calibri" w:hAnsi="Calibri" w:cs="Calibri" w:eastAsia="Calibri"/>
          <w:color w:val="000000"/>
          <w:spacing w:val="0"/>
          <w:position w:val="0"/>
          <w:sz w:val="32"/>
          <w:shd w:fill="auto" w:val="clear"/>
        </w:rPr>
        <w:t xml:space="preserve">4-02</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水泥生产企业散装水泥供应能力满足市场需求，力求散装水泥供应能力达到</w:t>
      </w:r>
      <w:r>
        <w:rPr>
          <w:rFonts w:ascii="Calibri" w:hAnsi="Calibri" w:cs="Calibri" w:eastAsia="Calibri"/>
          <w:color w:val="000000"/>
          <w:spacing w:val="0"/>
          <w:position w:val="0"/>
          <w:sz w:val="32"/>
          <w:shd w:fill="auto" w:val="clear"/>
        </w:rPr>
        <w:t xml:space="preserve">100%</w:t>
      </w:r>
      <w:r>
        <w:rPr>
          <w:rFonts w:ascii="宋体" w:hAnsi="宋体" w:cs="宋体" w:eastAsia="宋体"/>
          <w:color w:val="000000"/>
          <w:spacing w:val="0"/>
          <w:position w:val="0"/>
          <w:sz w:val="32"/>
          <w:shd w:fill="auto" w:val="clear"/>
        </w:rPr>
        <w:t xml:space="preserve">。</w:t>
      </w: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表4-02  全市散装水泥生产量分年度规划预测</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（单位：万吨/%）</w:t>
      </w:r>
    </w:p>
    <w:tbl>
      <w:tblPr/>
      <w:tblGrid>
        <w:gridCol w:w="1625"/>
        <w:gridCol w:w="1597"/>
        <w:gridCol w:w="2177"/>
        <w:gridCol w:w="1682"/>
        <w:gridCol w:w="1682"/>
      </w:tblGrid>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年度</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水泥产量（万吨）</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散装水泥产量（万吨）</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散装率（</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备注</w:t>
            </w: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847.78</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421.80</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49.8</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2020</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805.39</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415.58</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51.6</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2021</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765.12</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408.57</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53.4</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2022</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726.86</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401.23</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55.2</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2023</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690.52</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393.6</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57.0</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2024</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656</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385.73</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58.8</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270" w:hRule="auto"/>
          <w:jc w:val="left"/>
        </w:trPr>
        <w:tc>
          <w:tcPr>
            <w:tcW w:w="162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2025</w:t>
            </w:r>
            <w:r>
              <w:rPr>
                <w:rFonts w:ascii="宋体" w:hAnsi="宋体" w:cs="宋体" w:eastAsia="宋体"/>
                <w:color w:val="000000"/>
                <w:spacing w:val="0"/>
                <w:position w:val="0"/>
                <w:sz w:val="24"/>
                <w:shd w:fill="auto" w:val="clear"/>
              </w:rPr>
              <w:t xml:space="preserve">年</w:t>
            </w:r>
          </w:p>
        </w:tc>
        <w:tc>
          <w:tcPr>
            <w:tcW w:w="159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623.2</w:t>
            </w:r>
          </w:p>
        </w:tc>
        <w:tc>
          <w:tcPr>
            <w:tcW w:w="217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377.66</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60.6</w:t>
            </w:r>
          </w:p>
        </w:tc>
        <w:tc>
          <w:tcPr>
            <w:tcW w:w="168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bl>
    <w:p>
      <w:pPr>
        <w:keepNext w:val="true"/>
        <w:keepLines w:val="true"/>
        <w:numPr>
          <w:ilvl w:val="0"/>
          <w:numId w:val="47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预拌混凝土产量分年度规划预测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全市预拌混凝土生产能力从</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1690</w:t>
      </w:r>
      <w:r>
        <w:rPr>
          <w:rFonts w:ascii="宋体" w:hAnsi="宋体" w:cs="宋体" w:eastAsia="宋体"/>
          <w:color w:val="000000"/>
          <w:spacing w:val="0"/>
          <w:position w:val="0"/>
          <w:sz w:val="32"/>
          <w:shd w:fill="auto" w:val="clear"/>
        </w:rPr>
        <w:t xml:space="preserve">万立方米增加至</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2350</w:t>
      </w:r>
      <w:r>
        <w:rPr>
          <w:rFonts w:ascii="宋体" w:hAnsi="宋体" w:cs="宋体" w:eastAsia="宋体"/>
          <w:color w:val="000000"/>
          <w:spacing w:val="0"/>
          <w:position w:val="0"/>
          <w:sz w:val="32"/>
          <w:shd w:fill="auto" w:val="clear"/>
        </w:rPr>
        <w:t xml:space="preserve">万立方米，预拌混凝土产量由</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286.92</w:t>
      </w:r>
      <w:r>
        <w:rPr>
          <w:rFonts w:ascii="宋体" w:hAnsi="宋体" w:cs="宋体" w:eastAsia="宋体"/>
          <w:color w:val="000000"/>
          <w:spacing w:val="0"/>
          <w:position w:val="0"/>
          <w:sz w:val="32"/>
          <w:shd w:fill="auto" w:val="clear"/>
        </w:rPr>
        <w:t xml:space="preserve">万立方米增加到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653</w:t>
      </w:r>
      <w:r>
        <w:rPr>
          <w:rFonts w:ascii="宋体" w:hAnsi="宋体" w:cs="宋体" w:eastAsia="宋体"/>
          <w:color w:val="000000"/>
          <w:spacing w:val="0"/>
          <w:position w:val="0"/>
          <w:sz w:val="32"/>
          <w:shd w:fill="auto" w:val="clear"/>
        </w:rPr>
        <w:t xml:space="preserve">万立方米；产能利用率为</w:t>
      </w:r>
      <w:r>
        <w:rPr>
          <w:rFonts w:ascii="Calibri" w:hAnsi="Calibri" w:cs="Calibri" w:eastAsia="Calibri"/>
          <w:color w:val="000000"/>
          <w:spacing w:val="0"/>
          <w:position w:val="0"/>
          <w:sz w:val="32"/>
          <w:shd w:fill="auto" w:val="clear"/>
        </w:rPr>
        <w:t xml:space="preserve">27.78%</w:t>
      </w:r>
      <w:r>
        <w:rPr>
          <w:rFonts w:ascii="宋体" w:hAnsi="宋体" w:cs="宋体" w:eastAsia="宋体"/>
          <w:color w:val="000000"/>
          <w:spacing w:val="0"/>
          <w:position w:val="0"/>
          <w:sz w:val="32"/>
          <w:shd w:fill="auto" w:val="clear"/>
        </w:rPr>
        <w:t xml:space="preserve">。</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表4-03  全市预拌混凝土分年度产量规划预测</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（单位：万立方米/%）</w:t>
      </w:r>
    </w:p>
    <w:tbl>
      <w:tblPr/>
      <w:tblGrid>
        <w:gridCol w:w="1120"/>
        <w:gridCol w:w="1781"/>
        <w:gridCol w:w="1259"/>
        <w:gridCol w:w="1722"/>
        <w:gridCol w:w="1777"/>
        <w:gridCol w:w="1520"/>
      </w:tblGrid>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年度</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预拌混凝土产量（万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产量增长率（</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产量增加量（万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年</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预拌混凝土产能（万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预拌混凝土产能利用率（</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286.92</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1690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16.98</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2020</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345.55</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20.43</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+58.63</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1840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18.78</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2021</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426</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23.28</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+80.45</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2070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20.58</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2022</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476.69</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11.19</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+50.69</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2130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22.38</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2023</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565.81</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18.70</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+89.12</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2340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24.18</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2024</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626.12</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10.66</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+60.31</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2410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25.98</w:t>
            </w:r>
          </w:p>
        </w:tc>
      </w:tr>
      <w:tr>
        <w:trPr>
          <w:trHeight w:val="270" w:hRule="auto"/>
          <w:jc w:val="left"/>
        </w:trPr>
        <w:tc>
          <w:tcPr>
            <w:tcW w:w="11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2025</w:t>
            </w:r>
            <w:r>
              <w:rPr>
                <w:rFonts w:ascii="宋体" w:hAnsi="宋体" w:cs="宋体" w:eastAsia="宋体"/>
                <w:color w:val="000000"/>
                <w:spacing w:val="0"/>
                <w:position w:val="0"/>
                <w:sz w:val="24"/>
                <w:shd w:fill="auto" w:val="clear"/>
              </w:rPr>
              <w:t xml:space="preserve">年</w:t>
            </w:r>
          </w:p>
        </w:tc>
        <w:tc>
          <w:tcPr>
            <w:tcW w:w="178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664</w:t>
            </w:r>
          </w:p>
        </w:tc>
        <w:tc>
          <w:tcPr>
            <w:tcW w:w="125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6.05</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+37.88</w:t>
            </w:r>
          </w:p>
        </w:tc>
        <w:tc>
          <w:tcPr>
            <w:tcW w:w="1777"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2390</w:t>
            </w:r>
          </w:p>
        </w:tc>
        <w:tc>
          <w:tcPr>
            <w:tcW w:w="152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27.78</w:t>
            </w:r>
          </w:p>
        </w:tc>
      </w:tr>
    </w:tbl>
    <w:p>
      <w:pPr>
        <w:keepNext w:val="true"/>
        <w:keepLines w:val="true"/>
        <w:numPr>
          <w:ilvl w:val="0"/>
          <w:numId w:val="49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预拌砂浆产量分年度规划预测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全市预拌砂浆生产企业由</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5</w:t>
      </w:r>
      <w:r>
        <w:rPr>
          <w:rFonts w:ascii="宋体" w:hAnsi="宋体" w:cs="宋体" w:eastAsia="宋体"/>
          <w:color w:val="000000"/>
          <w:spacing w:val="0"/>
          <w:position w:val="0"/>
          <w:sz w:val="32"/>
          <w:shd w:fill="auto" w:val="clear"/>
        </w:rPr>
        <w:t xml:space="preserve">家，规划到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年达到</w:t>
      </w:r>
      <w:r>
        <w:rPr>
          <w:rFonts w:ascii="Calibri" w:hAnsi="Calibri" w:cs="Calibri" w:eastAsia="Calibri"/>
          <w:color w:val="000000"/>
          <w:spacing w:val="0"/>
          <w:position w:val="0"/>
          <w:sz w:val="32"/>
          <w:shd w:fill="auto" w:val="clear"/>
        </w:rPr>
        <w:t xml:space="preserve">15</w:t>
      </w:r>
      <w:r>
        <w:rPr>
          <w:rFonts w:ascii="宋体" w:hAnsi="宋体" w:cs="宋体" w:eastAsia="宋体"/>
          <w:color w:val="000000"/>
          <w:spacing w:val="0"/>
          <w:position w:val="0"/>
          <w:sz w:val="32"/>
          <w:shd w:fill="auto" w:val="clear"/>
        </w:rPr>
        <w:t xml:space="preserve">家，预拌砂浆产能由</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100</w:t>
      </w:r>
      <w:r>
        <w:rPr>
          <w:rFonts w:ascii="宋体" w:hAnsi="宋体" w:cs="宋体" w:eastAsia="宋体"/>
          <w:color w:val="000000"/>
          <w:spacing w:val="0"/>
          <w:position w:val="0"/>
          <w:sz w:val="32"/>
          <w:shd w:fill="auto" w:val="clear"/>
        </w:rPr>
        <w:t xml:space="preserve">万吨增加到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300</w:t>
      </w:r>
      <w:r>
        <w:rPr>
          <w:rFonts w:ascii="宋体" w:hAnsi="宋体" w:cs="宋体" w:eastAsia="宋体"/>
          <w:color w:val="000000"/>
          <w:spacing w:val="0"/>
          <w:position w:val="0"/>
          <w:sz w:val="32"/>
          <w:shd w:fill="auto" w:val="clear"/>
        </w:rPr>
        <w:t xml:space="preserve">万吨，预拌砂浆产量由</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13</w:t>
      </w:r>
      <w:r>
        <w:rPr>
          <w:rFonts w:ascii="宋体" w:hAnsi="宋体" w:cs="宋体" w:eastAsia="宋体"/>
          <w:color w:val="000000"/>
          <w:spacing w:val="0"/>
          <w:position w:val="0"/>
          <w:sz w:val="32"/>
          <w:shd w:fill="auto" w:val="clear"/>
        </w:rPr>
        <w:t xml:space="preserve">万吨增加到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年的</w:t>
      </w:r>
      <w:r>
        <w:rPr>
          <w:rFonts w:ascii="Calibri" w:hAnsi="Calibri" w:cs="Calibri" w:eastAsia="Calibri"/>
          <w:color w:val="000000"/>
          <w:spacing w:val="0"/>
          <w:position w:val="0"/>
          <w:sz w:val="32"/>
          <w:shd w:fill="auto" w:val="clear"/>
        </w:rPr>
        <w:t xml:space="preserve">119</w:t>
      </w:r>
      <w:r>
        <w:rPr>
          <w:rFonts w:ascii="宋体" w:hAnsi="宋体" w:cs="宋体" w:eastAsia="宋体"/>
          <w:color w:val="000000"/>
          <w:spacing w:val="0"/>
          <w:position w:val="0"/>
          <w:sz w:val="32"/>
          <w:shd w:fill="auto" w:val="clear"/>
        </w:rPr>
        <w:t xml:space="preserve">万吨。详见下表</w:t>
      </w:r>
      <w:r>
        <w:rPr>
          <w:rFonts w:ascii="Calibri" w:hAnsi="Calibri" w:cs="Calibri" w:eastAsia="Calibri"/>
          <w:color w:val="000000"/>
          <w:spacing w:val="0"/>
          <w:position w:val="0"/>
          <w:sz w:val="32"/>
          <w:shd w:fill="auto" w:val="clear"/>
        </w:rPr>
        <w:t xml:space="preserve">4-04</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表4-04  全市预拌砂浆分年度指标表</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（单位：万吨）</w:t>
      </w:r>
    </w:p>
    <w:tbl>
      <w:tblPr/>
      <w:tblGrid>
        <w:gridCol w:w="1578"/>
        <w:gridCol w:w="2438"/>
        <w:gridCol w:w="2152"/>
        <w:gridCol w:w="3011"/>
      </w:tblGrid>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年度</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生产能力（万吨）</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生产量（万吨）</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产量增加量（万吨）</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年</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13</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2020</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140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2021</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28</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2022</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48</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2023</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240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73</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+25</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2024</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280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105</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+32</w:t>
            </w:r>
          </w:p>
        </w:tc>
      </w:tr>
      <w:tr>
        <w:trPr>
          <w:trHeight w:val="270" w:hRule="auto"/>
          <w:jc w:val="left"/>
        </w:trPr>
        <w:tc>
          <w:tcPr>
            <w:tcW w:w="157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2025</w:t>
            </w:r>
            <w:r>
              <w:rPr>
                <w:rFonts w:ascii="宋体" w:hAnsi="宋体" w:cs="宋体" w:eastAsia="宋体"/>
                <w:color w:val="000000"/>
                <w:spacing w:val="0"/>
                <w:position w:val="0"/>
                <w:sz w:val="24"/>
                <w:shd w:fill="auto" w:val="clear"/>
              </w:rPr>
              <w:t xml:space="preserve">年</w:t>
            </w:r>
          </w:p>
        </w:tc>
        <w:tc>
          <w:tcPr>
            <w:tcW w:w="243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300</w:t>
            </w:r>
          </w:p>
        </w:tc>
        <w:tc>
          <w:tcPr>
            <w:tcW w:w="215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119</w:t>
            </w:r>
          </w:p>
        </w:tc>
        <w:tc>
          <w:tcPr>
            <w:tcW w:w="301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+14</w:t>
            </w:r>
          </w:p>
        </w:tc>
      </w:tr>
    </w:tbl>
    <w:p>
      <w:pPr>
        <w:keepNext w:val="true"/>
        <w:keepLines w:val="true"/>
        <w:numPr>
          <w:ilvl w:val="0"/>
          <w:numId w:val="517"/>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农村散装水泥用量分年度规划预测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全市农村散装水泥使用量年均增长</w:t>
      </w:r>
      <w:r>
        <w:rPr>
          <w:rFonts w:ascii="Calibri" w:hAnsi="Calibri" w:cs="Calibri" w:eastAsia="Calibri"/>
          <w:color w:val="000000"/>
          <w:spacing w:val="0"/>
          <w:position w:val="0"/>
          <w:sz w:val="32"/>
          <w:shd w:fill="auto" w:val="clear"/>
        </w:rPr>
        <w:t xml:space="preserve">1.6%</w:t>
      </w:r>
      <w:r>
        <w:rPr>
          <w:rFonts w:ascii="宋体" w:hAnsi="宋体" w:cs="宋体" w:eastAsia="宋体"/>
          <w:color w:val="000000"/>
          <w:spacing w:val="0"/>
          <w:position w:val="0"/>
          <w:sz w:val="32"/>
          <w:shd w:fill="auto" w:val="clear"/>
        </w:rPr>
        <w:t xml:space="preserve">，水泥散装率年均增长</w:t>
      </w:r>
      <w:r>
        <w:rPr>
          <w:rFonts w:ascii="Calibri" w:hAnsi="Calibri" w:cs="Calibri" w:eastAsia="Calibri"/>
          <w:color w:val="000000"/>
          <w:spacing w:val="0"/>
          <w:position w:val="0"/>
          <w:sz w:val="32"/>
          <w:shd w:fill="auto" w:val="clear"/>
        </w:rPr>
        <w:t xml:space="preserve">1.5</w:t>
      </w:r>
      <w:r>
        <w:rPr>
          <w:rFonts w:ascii="宋体" w:hAnsi="宋体" w:cs="宋体" w:eastAsia="宋体"/>
          <w:color w:val="000000"/>
          <w:spacing w:val="0"/>
          <w:position w:val="0"/>
          <w:sz w:val="32"/>
          <w:shd w:fill="auto" w:val="clear"/>
        </w:rPr>
        <w:t xml:space="preserve">个百分点。到</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年，农村散装水泥使用量达到</w:t>
      </w:r>
      <w:r>
        <w:rPr>
          <w:rFonts w:ascii="Calibri" w:hAnsi="Calibri" w:cs="Calibri" w:eastAsia="Calibri"/>
          <w:color w:val="000000"/>
          <w:spacing w:val="0"/>
          <w:position w:val="0"/>
          <w:sz w:val="32"/>
          <w:shd w:fill="auto" w:val="clear"/>
        </w:rPr>
        <w:t xml:space="preserve">104.86</w:t>
      </w:r>
      <w:r>
        <w:rPr>
          <w:rFonts w:ascii="宋体" w:hAnsi="宋体" w:cs="宋体" w:eastAsia="宋体"/>
          <w:color w:val="000000"/>
          <w:spacing w:val="0"/>
          <w:position w:val="0"/>
          <w:sz w:val="32"/>
          <w:shd w:fill="auto" w:val="clear"/>
        </w:rPr>
        <w:t xml:space="preserve">万吨，水泥散装率达到</w:t>
      </w:r>
      <w:r>
        <w:rPr>
          <w:rFonts w:ascii="Calibri" w:hAnsi="Calibri" w:cs="Calibri" w:eastAsia="Calibri"/>
          <w:color w:val="000000"/>
          <w:spacing w:val="0"/>
          <w:position w:val="0"/>
          <w:sz w:val="32"/>
          <w:shd w:fill="auto" w:val="clear"/>
        </w:rPr>
        <w:t xml:space="preserve">37.5%</w:t>
      </w:r>
      <w:r>
        <w:rPr>
          <w:rFonts w:ascii="宋体" w:hAnsi="宋体" w:cs="宋体" w:eastAsia="宋体"/>
          <w:color w:val="000000"/>
          <w:spacing w:val="0"/>
          <w:position w:val="0"/>
          <w:sz w:val="32"/>
          <w:shd w:fill="auto" w:val="clear"/>
        </w:rPr>
        <w:t xml:space="preserve">。详见下表</w:t>
      </w:r>
      <w:r>
        <w:rPr>
          <w:rFonts w:ascii="Calibri" w:hAnsi="Calibri" w:cs="Calibri" w:eastAsia="Calibri"/>
          <w:color w:val="000000"/>
          <w:spacing w:val="0"/>
          <w:position w:val="0"/>
          <w:sz w:val="32"/>
          <w:shd w:fill="auto" w:val="clear"/>
        </w:rPr>
        <w:t xml:space="preserve">4-05</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表4-05  全市农村散装水泥分年度指标表</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（单位：万吨/%）</w:t>
      </w:r>
    </w:p>
    <w:tbl>
      <w:tblPr/>
      <w:tblGrid>
        <w:gridCol w:w="1851"/>
        <w:gridCol w:w="2140"/>
        <w:gridCol w:w="2317"/>
        <w:gridCol w:w="1546"/>
        <w:gridCol w:w="1423"/>
      </w:tblGrid>
      <w:tr>
        <w:trPr>
          <w:trHeight w:val="885"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年度</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农村水泥用量（万吨）</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散装水泥用量（万吨）</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农村水泥散装率（</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备注</w:t>
            </w:r>
          </w:p>
        </w:tc>
      </w:tr>
      <w:tr>
        <w:trPr>
          <w:trHeight w:val="403"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0</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0</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403"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2020</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33.3</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30</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403"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2021</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50.79</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31.5</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403"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2022</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75.76</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25.6</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33</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403"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2023</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118.72</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40.96</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34.5</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403"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2024</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182.06</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65.54</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36</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r>
        <w:trPr>
          <w:trHeight w:val="504" w:hRule="auto"/>
          <w:jc w:val="left"/>
        </w:trPr>
        <w:tc>
          <w:tcPr>
            <w:tcW w:w="185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2025</w:t>
            </w:r>
            <w:r>
              <w:rPr>
                <w:rFonts w:ascii="宋体" w:hAnsi="宋体" w:cs="宋体" w:eastAsia="宋体"/>
                <w:color w:val="000000"/>
                <w:spacing w:val="0"/>
                <w:position w:val="0"/>
                <w:sz w:val="24"/>
                <w:shd w:fill="auto" w:val="clear"/>
              </w:rPr>
              <w:t xml:space="preserve">年</w:t>
            </w:r>
          </w:p>
        </w:tc>
        <w:tc>
          <w:tcPr>
            <w:tcW w:w="21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279.63</w:t>
            </w:r>
          </w:p>
        </w:tc>
        <w:tc>
          <w:tcPr>
            <w:tcW w:w="23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104.86</w:t>
            </w:r>
          </w:p>
        </w:tc>
        <w:tc>
          <w:tcPr>
            <w:tcW w:w="154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37.5</w:t>
            </w:r>
          </w:p>
        </w:tc>
        <w:tc>
          <w:tcPr>
            <w:tcW w:w="142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r>
    </w:tbl>
    <w:p>
      <w:pPr>
        <w:keepNext w:val="true"/>
        <w:keepLines w:val="true"/>
        <w:numPr>
          <w:ilvl w:val="0"/>
          <w:numId w:val="54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各县（区）规划指标</w:t>
      </w:r>
    </w:p>
    <w:p>
      <w:pPr>
        <w:keepNext w:val="true"/>
        <w:keepLines w:val="true"/>
        <w:numPr>
          <w:ilvl w:val="0"/>
          <w:numId w:val="54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水泥生产企业散装水泥规划指标</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由于各县（区）散装水泥发展现状不同，根据</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年底的散装水泥使用率、预拌混凝土产能利用率和农村水泥散装率等情况，以及《广元市散装水泥发展“十三五”规划》等资料，规划</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年全市水泥散装率达到</w:t>
      </w:r>
      <w:r>
        <w:rPr>
          <w:rFonts w:ascii="Calibri" w:hAnsi="Calibri" w:cs="Calibri" w:eastAsia="Calibri"/>
          <w:color w:val="000000"/>
          <w:spacing w:val="0"/>
          <w:position w:val="0"/>
          <w:sz w:val="32"/>
          <w:shd w:fill="auto" w:val="clear"/>
        </w:rPr>
        <w:t xml:space="preserve">60.6%</w:t>
      </w:r>
      <w:r>
        <w:rPr>
          <w:rFonts w:ascii="宋体" w:hAnsi="宋体" w:cs="宋体" w:eastAsia="宋体"/>
          <w:color w:val="000000"/>
          <w:spacing w:val="0"/>
          <w:position w:val="0"/>
          <w:sz w:val="32"/>
          <w:shd w:fill="auto" w:val="clear"/>
        </w:rPr>
        <w:t xml:space="preserve">，全市年均增长</w:t>
      </w:r>
      <w:r>
        <w:rPr>
          <w:rFonts w:ascii="Calibri" w:hAnsi="Calibri" w:cs="Calibri" w:eastAsia="Calibri"/>
          <w:color w:val="000000"/>
          <w:spacing w:val="0"/>
          <w:position w:val="0"/>
          <w:sz w:val="32"/>
          <w:shd w:fill="auto" w:val="clear"/>
        </w:rPr>
        <w:t xml:space="preserve">1.8</w:t>
      </w:r>
      <w:r>
        <w:rPr>
          <w:rFonts w:ascii="宋体" w:hAnsi="宋体" w:cs="宋体" w:eastAsia="宋体"/>
          <w:color w:val="000000"/>
          <w:spacing w:val="0"/>
          <w:position w:val="0"/>
          <w:sz w:val="32"/>
          <w:shd w:fill="auto" w:val="clear"/>
        </w:rPr>
        <w:t xml:space="preserve">个百分点。其中：各县（区）以</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年散装水泥使用率为基础，按照</w:t>
      </w:r>
      <w:r>
        <w:rPr>
          <w:rFonts w:ascii="Calibri" w:hAnsi="Calibri" w:cs="Calibri" w:eastAsia="Calibri"/>
          <w:color w:val="000000"/>
          <w:spacing w:val="0"/>
          <w:position w:val="0"/>
          <w:sz w:val="32"/>
          <w:shd w:fill="auto" w:val="clear"/>
        </w:rPr>
        <w:t xml:space="preserve">1.8</w:t>
      </w:r>
      <w:r>
        <w:rPr>
          <w:rFonts w:ascii="宋体" w:hAnsi="宋体" w:cs="宋体" w:eastAsia="宋体"/>
          <w:color w:val="000000"/>
          <w:spacing w:val="0"/>
          <w:position w:val="0"/>
          <w:sz w:val="32"/>
          <w:shd w:fill="auto" w:val="clear"/>
        </w:rPr>
        <w:t xml:space="preserve">个百分点的增速年均递增。详见下表</w:t>
      </w:r>
      <w:r>
        <w:rPr>
          <w:rFonts w:ascii="Calibri" w:hAnsi="Calibri" w:cs="Calibri" w:eastAsia="Calibri"/>
          <w:color w:val="000000"/>
          <w:spacing w:val="0"/>
          <w:position w:val="0"/>
          <w:sz w:val="32"/>
          <w:shd w:fill="auto" w:val="clear"/>
        </w:rPr>
        <w:t xml:space="preserve">4-06</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表4-06  2025年各县（区）散装水泥规划目标表</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（单位：万吨/%）</w:t>
      </w:r>
    </w:p>
    <w:tbl>
      <w:tblPr/>
      <w:tblGrid>
        <w:gridCol w:w="822"/>
        <w:gridCol w:w="908"/>
        <w:gridCol w:w="712"/>
        <w:gridCol w:w="573"/>
        <w:gridCol w:w="790"/>
        <w:gridCol w:w="604"/>
        <w:gridCol w:w="606"/>
        <w:gridCol w:w="804"/>
        <w:gridCol w:w="596"/>
        <w:gridCol w:w="642"/>
        <w:gridCol w:w="786"/>
        <w:gridCol w:w="614"/>
        <w:gridCol w:w="679"/>
        <w:gridCol w:w="815"/>
        <w:gridCol w:w="679"/>
        <w:gridCol w:w="785"/>
        <w:gridCol w:w="815"/>
      </w:tblGrid>
      <w:tr>
        <w:trPr>
          <w:trHeight w:val="314" w:hRule="auto"/>
          <w:jc w:val="left"/>
        </w:trPr>
        <w:tc>
          <w:tcPr>
            <w:tcW w:w="822" w:type="dxa"/>
            <w:vMerge w:val="restart"/>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县区</w:t>
            </w:r>
          </w:p>
        </w:tc>
        <w:tc>
          <w:tcPr>
            <w:tcW w:w="1620" w:type="dxa"/>
            <w:gridSpan w:val="2"/>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2020年</w:t>
            </w:r>
          </w:p>
        </w:tc>
        <w:tc>
          <w:tcPr>
            <w:tcW w:w="1967" w:type="dxa"/>
            <w:gridSpan w:val="3"/>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2021年</w:t>
            </w:r>
          </w:p>
        </w:tc>
        <w:tc>
          <w:tcPr>
            <w:tcW w:w="2006" w:type="dxa"/>
            <w:gridSpan w:val="3"/>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2022年</w:t>
            </w:r>
          </w:p>
        </w:tc>
        <w:tc>
          <w:tcPr>
            <w:tcW w:w="2042" w:type="dxa"/>
            <w:gridSpan w:val="3"/>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2023年</w:t>
            </w:r>
          </w:p>
        </w:tc>
        <w:tc>
          <w:tcPr>
            <w:tcW w:w="2173" w:type="dxa"/>
            <w:gridSpan w:val="3"/>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2024年</w:t>
            </w:r>
          </w:p>
        </w:tc>
        <w:tc>
          <w:tcPr>
            <w:tcW w:w="1600" w:type="dxa"/>
            <w:gridSpan w:val="2"/>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2025年</w:t>
            </w:r>
          </w:p>
        </w:tc>
      </w:tr>
      <w:tr>
        <w:trPr>
          <w:trHeight w:val="270" w:hRule="auto"/>
          <w:jc w:val="left"/>
        </w:trPr>
        <w:tc>
          <w:tcPr>
            <w:tcW w:w="822" w:type="dxa"/>
            <w:vMerge/>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90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散装水泥用量</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c>
          <w:tcPr>
            <w:tcW w:w="79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散装水泥用量</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c>
          <w:tcPr>
            <w:tcW w:w="80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散装水泥用量</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c>
          <w:tcPr>
            <w:tcW w:w="78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散装水泥用量</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c>
          <w:tcPr>
            <w:tcW w:w="81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散装水泥用量</w:t>
            </w:r>
          </w:p>
        </w:tc>
        <w:tc>
          <w:tcPr>
            <w:tcW w:w="679"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c>
          <w:tcPr>
            <w:tcW w:w="7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散装水泥用量</w:t>
            </w:r>
          </w:p>
        </w:tc>
        <w:tc>
          <w:tcPr>
            <w:tcW w:w="81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散装率（%）</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苍溪县</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78.54</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77.22</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75.83</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74.39</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72.9</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71.38</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旺苍县</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21.59</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21.34</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20.46</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20.07</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19.67</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19.26</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利州区</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226.57</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222.49</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219.48</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215.3</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211</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206.57</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剑阁县</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13.3</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13.07</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12.84</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12.6</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12.34</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12.09</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青川县</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14.55</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14.3</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14.04</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13.78</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13.5</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13.22</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昭化区</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56.93</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55.97</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54.97</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53.92</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52.85</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51.74</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朝天区</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4.1</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4.18</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3.61</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3.54</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3.47</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3.4</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r>
        <w:trPr>
          <w:trHeight w:val="270" w:hRule="auto"/>
          <w:jc w:val="left"/>
        </w:trPr>
        <w:tc>
          <w:tcPr>
            <w:tcW w:w="82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20"/>
                <w:shd w:fill="auto" w:val="clear"/>
              </w:rPr>
              <w:t xml:space="preserve">合计</w:t>
            </w:r>
          </w:p>
        </w:tc>
        <w:tc>
          <w:tcPr>
            <w:tcW w:w="90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415.58</w:t>
            </w:r>
          </w:p>
        </w:tc>
        <w:tc>
          <w:tcPr>
            <w:tcW w:w="1285"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51.6</w:t>
            </w:r>
          </w:p>
        </w:tc>
        <w:tc>
          <w:tcPr>
            <w:tcW w:w="79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408.57</w:t>
            </w:r>
          </w:p>
        </w:tc>
        <w:tc>
          <w:tcPr>
            <w:tcW w:w="1210"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53.4</w:t>
            </w:r>
          </w:p>
        </w:tc>
        <w:tc>
          <w:tcPr>
            <w:tcW w:w="80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401.23</w:t>
            </w:r>
          </w:p>
        </w:tc>
        <w:tc>
          <w:tcPr>
            <w:tcW w:w="1238"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55.2</w:t>
            </w:r>
          </w:p>
        </w:tc>
        <w:tc>
          <w:tcPr>
            <w:tcW w:w="78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393.6</w:t>
            </w:r>
          </w:p>
        </w:tc>
        <w:tc>
          <w:tcPr>
            <w:tcW w:w="1293" w:type="dxa"/>
            <w:gridSpan w:val="2"/>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57.0</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385.73</w:t>
            </w:r>
          </w:p>
        </w:tc>
        <w:tc>
          <w:tcPr>
            <w:tcW w:w="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58.8</w:t>
            </w:r>
          </w:p>
        </w:tc>
        <w:tc>
          <w:tcPr>
            <w:tcW w:w="7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377.66</w:t>
            </w:r>
          </w:p>
        </w:tc>
        <w:tc>
          <w:tcPr>
            <w:tcW w:w="8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hd w:fill="auto" w:val="clear"/>
              </w:rPr>
            </w:pPr>
            <w:r>
              <w:rPr>
                <w:rFonts w:ascii="楷体" w:hAnsi="楷体" w:cs="楷体" w:eastAsia="楷体"/>
                <w:color w:val="auto"/>
                <w:spacing w:val="0"/>
                <w:position w:val="0"/>
                <w:sz w:val="18"/>
                <w:shd w:fill="auto" w:val="clear"/>
              </w:rPr>
              <w:t xml:space="preserve">60.6</w:t>
            </w:r>
          </w:p>
        </w:tc>
      </w:tr>
    </w:tbl>
    <w:p>
      <w:pPr>
        <w:spacing w:before="0" w:after="0" w:line="240"/>
        <w:ind w:right="0" w:left="0" w:firstLine="0"/>
        <w:jc w:val="right"/>
        <w:rPr>
          <w:rFonts w:ascii="宋体" w:hAnsi="宋体" w:cs="宋体" w:eastAsia="宋体"/>
          <w:b/>
          <w:color w:val="000000"/>
          <w:spacing w:val="0"/>
          <w:position w:val="0"/>
          <w:sz w:val="18"/>
          <w:shd w:fill="auto" w:val="clear"/>
        </w:rPr>
      </w:pPr>
    </w:p>
    <w:p>
      <w:pPr>
        <w:keepNext w:val="true"/>
        <w:keepLines w:val="true"/>
        <w:numPr>
          <w:ilvl w:val="0"/>
          <w:numId w:val="57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预拌混凝土规划指标</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预拌混凝土是在搅拌站生产、通过运输设备送至使用地点的交货时为拌合物的混凝土。《预拌混凝土》</w:t>
      </w:r>
      <w:r>
        <w:rPr>
          <w:rFonts w:ascii="宋体" w:hAnsi="宋体" w:cs="宋体" w:eastAsia="宋体"/>
          <w:color w:val="000000"/>
          <w:spacing w:val="0"/>
          <w:position w:val="0"/>
          <w:sz w:val="28"/>
          <w:shd w:fill="auto" w:val="clear"/>
        </w:rPr>
        <w:t xml:space="preserve">（</w:t>
      </w:r>
      <w:r>
        <w:rPr>
          <w:rFonts w:ascii="Calibri" w:hAnsi="Calibri" w:cs="Calibri" w:eastAsia="Calibri"/>
          <w:color w:val="000000"/>
          <w:spacing w:val="0"/>
          <w:position w:val="0"/>
          <w:sz w:val="28"/>
          <w:shd w:fill="auto" w:val="clear"/>
        </w:rPr>
        <w:t xml:space="preserve">GB/T14902-2012</w:t>
      </w:r>
      <w:r>
        <w:rPr>
          <w:rFonts w:ascii="宋体" w:hAnsi="宋体" w:cs="宋体" w:eastAsia="宋体"/>
          <w:color w:val="000000"/>
          <w:spacing w:val="0"/>
          <w:position w:val="0"/>
          <w:sz w:val="28"/>
          <w:shd w:fill="auto" w:val="clear"/>
        </w:rPr>
        <w:t xml:space="preserve">）</w:t>
      </w:r>
      <w:r>
        <w:rPr>
          <w:rFonts w:ascii="宋体" w:hAnsi="宋体" w:cs="宋体" w:eastAsia="宋体"/>
          <w:color w:val="000000"/>
          <w:spacing w:val="0"/>
          <w:position w:val="0"/>
          <w:sz w:val="32"/>
          <w:shd w:fill="auto" w:val="clear"/>
        </w:rPr>
        <w:t xml:space="preserve">规定“预拌混凝土从搅拌机卸入搅拌运输车至卸料时的运输时间不宜大于</w:t>
      </w:r>
      <w:r>
        <w:rPr>
          <w:rFonts w:ascii="Calibri" w:hAnsi="Calibri" w:cs="Calibri" w:eastAsia="Calibri"/>
          <w:color w:val="000000"/>
          <w:spacing w:val="0"/>
          <w:position w:val="0"/>
          <w:sz w:val="32"/>
          <w:shd w:fill="auto" w:val="clear"/>
        </w:rPr>
        <w:t xml:space="preserve">90</w:t>
      </w:r>
      <w:r>
        <w:rPr>
          <w:rFonts w:ascii="宋体" w:hAnsi="宋体" w:cs="宋体" w:eastAsia="宋体"/>
          <w:color w:val="000000"/>
          <w:spacing w:val="0"/>
          <w:position w:val="0"/>
          <w:sz w:val="32"/>
          <w:shd w:fill="auto" w:val="clear"/>
        </w:rPr>
        <w:t xml:space="preserve">分钟，如需延长运送时间，则应采取相应的有效技术措施，并应通过试验验证”，因此，预拌混凝土时效性很强，有效运输半径不大，根据各县（区）预拌混凝土产能利用率，合理调整产业结构和布局，</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末，全市预拌混凝土产能利用率达到</w:t>
      </w:r>
      <w:r>
        <w:rPr>
          <w:rFonts w:ascii="Calibri" w:hAnsi="Calibri" w:cs="Calibri" w:eastAsia="Calibri"/>
          <w:color w:val="000000"/>
          <w:spacing w:val="0"/>
          <w:position w:val="0"/>
          <w:sz w:val="32"/>
          <w:shd w:fill="auto" w:val="clear"/>
        </w:rPr>
        <w:t xml:space="preserve">27.78%</w:t>
      </w:r>
      <w:r>
        <w:rPr>
          <w:rFonts w:ascii="宋体" w:hAnsi="宋体" w:cs="宋体" w:eastAsia="宋体"/>
          <w:color w:val="000000"/>
          <w:spacing w:val="0"/>
          <w:position w:val="0"/>
          <w:sz w:val="32"/>
          <w:shd w:fill="auto" w:val="clear"/>
        </w:rPr>
        <w:t xml:space="preserve">。详见下表</w:t>
      </w:r>
      <w:r>
        <w:rPr>
          <w:rFonts w:ascii="Calibri" w:hAnsi="Calibri" w:cs="Calibri" w:eastAsia="Calibri"/>
          <w:color w:val="000000"/>
          <w:spacing w:val="0"/>
          <w:position w:val="0"/>
          <w:sz w:val="32"/>
          <w:shd w:fill="auto" w:val="clear"/>
        </w:rPr>
        <w:t xml:space="preserve">4-07</w:t>
      </w: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表4-07  2025年广元市各县（区）预拌混凝土规划目标表</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产量单位：万立方米/%</w:t>
      </w:r>
    </w:p>
    <w:tbl>
      <w:tblPr/>
      <w:tblGrid>
        <w:gridCol w:w="1855"/>
        <w:gridCol w:w="1955"/>
        <w:gridCol w:w="2010"/>
        <w:gridCol w:w="1685"/>
        <w:gridCol w:w="1753"/>
      </w:tblGrid>
      <w:tr>
        <w:trPr>
          <w:trHeight w:val="803" w:hRule="auto"/>
          <w:jc w:val="left"/>
        </w:trPr>
        <w:tc>
          <w:tcPr>
            <w:tcW w:w="185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地区</w:t>
            </w:r>
          </w:p>
        </w:tc>
        <w:tc>
          <w:tcPr>
            <w:tcW w:w="195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2025年生产量（万立方米）</w:t>
            </w:r>
          </w:p>
        </w:tc>
        <w:tc>
          <w:tcPr>
            <w:tcW w:w="201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2025年设计产能（万立方米）</w:t>
            </w:r>
          </w:p>
        </w:tc>
        <w:tc>
          <w:tcPr>
            <w:tcW w:w="168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2025年产能利用率（%）</w:t>
            </w:r>
          </w:p>
        </w:tc>
        <w:tc>
          <w:tcPr>
            <w:tcW w:w="175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2019年产能利用率（%）</w:t>
            </w:r>
          </w:p>
        </w:tc>
      </w:tr>
      <w:tr>
        <w:trPr>
          <w:trHeight w:val="422"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苍溪县</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75.75</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280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27</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25.67</w:t>
            </w:r>
          </w:p>
        </w:tc>
      </w:tr>
      <w:tr>
        <w:trPr>
          <w:trHeight w:val="371"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54.5</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27.4</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7.08</w:t>
            </w:r>
          </w:p>
        </w:tc>
      </w:tr>
      <w:tr>
        <w:trPr>
          <w:trHeight w:val="384"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利州区</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291.5</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1050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27.8</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19</w:t>
            </w:r>
          </w:p>
        </w:tc>
      </w:tr>
      <w:tr>
        <w:trPr>
          <w:trHeight w:val="401"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剑阁县</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34.5</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120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28.8</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6.92</w:t>
            </w:r>
          </w:p>
        </w:tc>
      </w:tr>
      <w:tr>
        <w:trPr>
          <w:trHeight w:val="395"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青川县</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42</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140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29.7</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9.52</w:t>
            </w:r>
          </w:p>
        </w:tc>
      </w:tr>
      <w:tr>
        <w:trPr>
          <w:trHeight w:val="386"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昭化区</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100.44</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360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27.9</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3.43</w:t>
            </w:r>
          </w:p>
        </w:tc>
      </w:tr>
      <w:tr>
        <w:trPr>
          <w:trHeight w:val="371"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朝天区</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54.26</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27.13</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11.45</w:t>
            </w:r>
          </w:p>
        </w:tc>
      </w:tr>
      <w:tr>
        <w:trPr>
          <w:trHeight w:val="694" w:hRule="auto"/>
          <w:jc w:val="left"/>
        </w:trPr>
        <w:tc>
          <w:tcPr>
            <w:tcW w:w="18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合计</w:t>
            </w:r>
          </w:p>
        </w:tc>
        <w:tc>
          <w:tcPr>
            <w:tcW w:w="195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653</w:t>
            </w:r>
          </w:p>
        </w:tc>
        <w:tc>
          <w:tcPr>
            <w:tcW w:w="20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2350</w:t>
            </w:r>
          </w:p>
        </w:tc>
        <w:tc>
          <w:tcPr>
            <w:tcW w:w="168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27.78</w:t>
            </w:r>
          </w:p>
        </w:tc>
        <w:tc>
          <w:tcPr>
            <w:tcW w:w="175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16.98</w:t>
            </w:r>
          </w:p>
        </w:tc>
      </w:tr>
    </w:tbl>
    <w:p>
      <w:pPr>
        <w:keepNext w:val="true"/>
        <w:keepLines w:val="true"/>
        <w:numPr>
          <w:ilvl w:val="0"/>
          <w:numId w:val="601"/>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预拌砂浆规划指标</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推广预拌砂浆是散装水泥发展的一项重要抓手，在市中心城区已经全面禁止现场搅拌砂浆的情况下，把禁现范围逐步扩大到各县城中心城区，根据县（区）现有产能，适度有序的增加生产企业。</w:t>
      </w: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表4-08  2025年各县（区）预拌砂浆规划指标表</w:t>
      </w:r>
    </w:p>
    <w:p>
      <w:pPr>
        <w:spacing w:before="0" w:after="0" w:line="24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（单位：万吨、万立方米/年/个）</w:t>
      </w:r>
    </w:p>
    <w:tbl>
      <w:tblPr/>
      <w:tblGrid>
        <w:gridCol w:w="1722"/>
        <w:gridCol w:w="1722"/>
        <w:gridCol w:w="1696"/>
        <w:gridCol w:w="1891"/>
        <w:gridCol w:w="1022"/>
        <w:gridCol w:w="1245"/>
      </w:tblGrid>
      <w:tr>
        <w:trPr>
          <w:trHeight w:val="270" w:hRule="auto"/>
          <w:jc w:val="left"/>
        </w:trPr>
        <w:tc>
          <w:tcPr>
            <w:tcW w:w="1722" w:type="dxa"/>
            <w:vMerge w:val="restart"/>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县（区）</w:t>
            </w:r>
          </w:p>
        </w:tc>
        <w:tc>
          <w:tcPr>
            <w:tcW w:w="5309" w:type="dxa"/>
            <w:gridSpan w:val="3"/>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预拌砂浆规划产能</w:t>
            </w:r>
          </w:p>
        </w:tc>
        <w:tc>
          <w:tcPr>
            <w:tcW w:w="1022" w:type="dxa"/>
            <w:vMerge w:val="restart"/>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企业数（个）</w:t>
            </w:r>
          </w:p>
        </w:tc>
        <w:tc>
          <w:tcPr>
            <w:tcW w:w="1245" w:type="dxa"/>
            <w:vMerge w:val="restart"/>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备注</w:t>
            </w:r>
          </w:p>
        </w:tc>
      </w:tr>
      <w:tr>
        <w:trPr>
          <w:trHeight w:val="270" w:hRule="auto"/>
          <w:jc w:val="left"/>
        </w:trPr>
        <w:tc>
          <w:tcPr>
            <w:tcW w:w="1722" w:type="dxa"/>
            <w:vMerge/>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合计（万吨</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年）</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干混砂浆（万吨）</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湿拌砂浆（万吨）</w:t>
            </w:r>
          </w:p>
        </w:tc>
        <w:tc>
          <w:tcPr>
            <w:tcW w:w="1022" w:type="dxa"/>
            <w:vMerge/>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200" w:line="276"/>
              <w:ind w:right="0" w:left="0" w:firstLine="0"/>
              <w:jc w:val="left"/>
              <w:rPr>
                <w:rFonts w:ascii="宋体" w:hAnsi="宋体" w:cs="宋体" w:eastAsia="宋体"/>
                <w:spacing w:val="0"/>
                <w:position w:val="0"/>
                <w:shd w:fill="auto" w:val="clear"/>
              </w:rPr>
            </w:pPr>
          </w:p>
        </w:tc>
        <w:tc>
          <w:tcPr>
            <w:tcW w:w="1245" w:type="dxa"/>
            <w:vMerge/>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200" w:line="276"/>
              <w:ind w:right="0" w:left="0" w:firstLine="0"/>
              <w:jc w:val="left"/>
              <w:rPr>
                <w:rFonts w:ascii="宋体" w:hAnsi="宋体" w:cs="宋体" w:eastAsia="宋体"/>
                <w:spacing w:val="0"/>
                <w:position w:val="0"/>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苍溪县</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旺苍县</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利州区</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140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80</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7</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含经开区</w:t>
            </w: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剑阁县</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青川县</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昭化区</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朝天区</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270" w:hRule="auto"/>
          <w:jc w:val="left"/>
        </w:trPr>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合计</w:t>
            </w:r>
          </w:p>
        </w:tc>
        <w:tc>
          <w:tcPr>
            <w:tcW w:w="17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300</w:t>
            </w:r>
          </w:p>
        </w:tc>
        <w:tc>
          <w:tcPr>
            <w:tcW w:w="1696"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189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220</w:t>
            </w:r>
          </w:p>
        </w:tc>
        <w:tc>
          <w:tcPr>
            <w:tcW w:w="102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top"/>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15</w:t>
            </w:r>
          </w:p>
        </w:tc>
        <w:tc>
          <w:tcPr>
            <w:tcW w:w="12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bl>
    <w:p>
      <w:pPr>
        <w:spacing w:before="0" w:after="0" w:line="360"/>
        <w:ind w:right="0" w:left="0" w:firstLine="560"/>
        <w:jc w:val="left"/>
        <w:rPr>
          <w:rFonts w:ascii="Calibri" w:hAnsi="Calibri" w:cs="Calibri" w:eastAsia="Calibri"/>
          <w:color w:val="auto"/>
          <w:spacing w:val="0"/>
          <w:position w:val="0"/>
          <w:sz w:val="32"/>
          <w:shd w:fill="auto" w:val="clear"/>
        </w:rPr>
      </w:pPr>
      <w:r>
        <w:rPr>
          <w:rFonts w:ascii="宋体" w:hAnsi="宋体" w:cs="宋体" w:eastAsia="宋体"/>
          <w:color w:val="000000"/>
          <w:spacing w:val="0"/>
          <w:position w:val="0"/>
          <w:sz w:val="28"/>
          <w:shd w:fill="auto" w:val="clear"/>
        </w:rPr>
        <w:t xml:space="preserve">注：湿拌砂浆按照</w:t>
      </w:r>
      <w:r>
        <w:rPr>
          <w:rFonts w:ascii="Calibri" w:hAnsi="Calibri" w:cs="Calibri" w:eastAsia="Calibri"/>
          <w:color w:val="000000"/>
          <w:spacing w:val="0"/>
          <w:position w:val="0"/>
          <w:sz w:val="28"/>
          <w:shd w:fill="auto" w:val="clear"/>
        </w:rPr>
        <w:t xml:space="preserve">1</w:t>
      </w:r>
      <w:r>
        <w:rPr>
          <w:rFonts w:ascii="宋体" w:hAnsi="宋体" w:cs="宋体" w:eastAsia="宋体"/>
          <w:color w:val="000000"/>
          <w:spacing w:val="0"/>
          <w:position w:val="0"/>
          <w:sz w:val="28"/>
          <w:shd w:fill="auto" w:val="clear"/>
        </w:rPr>
        <w:t xml:space="preserve">立方折合</w:t>
      </w:r>
      <w:r>
        <w:rPr>
          <w:rFonts w:ascii="Calibri" w:hAnsi="Calibri" w:cs="Calibri" w:eastAsia="Calibri"/>
          <w:color w:val="000000"/>
          <w:spacing w:val="0"/>
          <w:position w:val="0"/>
          <w:sz w:val="28"/>
          <w:shd w:fill="auto" w:val="clear"/>
        </w:rPr>
        <w:t xml:space="preserve">1.6</w:t>
      </w:r>
      <w:r>
        <w:rPr>
          <w:rFonts w:ascii="宋体" w:hAnsi="宋体" w:cs="宋体" w:eastAsia="宋体"/>
          <w:color w:val="000000"/>
          <w:spacing w:val="0"/>
          <w:position w:val="0"/>
          <w:sz w:val="28"/>
          <w:shd w:fill="auto" w:val="clear"/>
        </w:rPr>
        <w:t xml:space="preserve">吨计算。</w:t>
      </w:r>
    </w:p>
    <w:p>
      <w:pPr>
        <w:keepNext w:val="true"/>
        <w:keepLines w:val="true"/>
        <w:pageBreakBefore w:val="true"/>
        <w:widowControl w:val="false"/>
        <w:numPr>
          <w:ilvl w:val="0"/>
          <w:numId w:val="633"/>
        </w:numPr>
        <w:spacing w:before="960" w:after="240" w:line="578"/>
        <w:ind w:right="0" w:left="0" w:firstLine="0"/>
        <w:jc w:val="center"/>
        <w:rPr>
          <w:rFonts w:ascii="Calibri" w:hAnsi="Calibri" w:cs="Calibri" w:eastAsia="Calibri"/>
          <w:b/>
          <w:color w:val="auto"/>
          <w:spacing w:val="0"/>
          <w:position w:val="0"/>
          <w:sz w:val="36"/>
          <w:shd w:fill="auto" w:val="clear"/>
        </w:rPr>
      </w:pPr>
    </w:p>
    <w:p>
      <w:pPr>
        <w:keepNext w:val="true"/>
        <w:keepLines w:val="true"/>
        <w:pageBreakBefore w:val="true"/>
        <w:widowControl w:val="false"/>
        <w:numPr>
          <w:ilvl w:val="0"/>
          <w:numId w:val="633"/>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分项规划</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在广元市城市规划区和各县县城规划区范围“禁现”的基础上，继续巩固“禁现”成果，将“禁现”范围扩大到集镇规划区范围。按照“科学规划、有序发展”的原则，支持现有预拌混凝土、预拌砂浆企业向集镇建筑工地和农村农房直接供应，同时，在规划期内对未覆盖区域合理布局站点，重点引导预拌混凝土、预拌砂浆向农村发展，实现散装水泥发展全覆盖。</w:t>
      </w:r>
    </w:p>
    <w:p>
      <w:pPr>
        <w:keepNext w:val="true"/>
        <w:keepLines w:val="true"/>
        <w:numPr>
          <w:ilvl w:val="0"/>
          <w:numId w:val="635"/>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散装水泥推广规划</w:t>
      </w:r>
    </w:p>
    <w:p>
      <w:pPr>
        <w:numPr>
          <w:ilvl w:val="0"/>
          <w:numId w:val="636"/>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巩固城市散装水泥发展成果，扩大“禁现”范围</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规划在广元市中心城区范围“禁现”的基础上，巩固“禁现”成果，将“禁现”范围扩大到其他县区县城规划区范围和重点镇规划区。</w:t>
      </w:r>
    </w:p>
    <w:p>
      <w:pPr>
        <w:numPr>
          <w:ilvl w:val="0"/>
          <w:numId w:val="63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加强农村“推散”工作，形成农村散装水泥销售网点</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农村发展散装水泥，除了要加强宣传、提高农民对散装水泥的认识以外，还得要改善农村对散装水泥的使用条件，比如交通条件和设备设施条件。规划在农村集镇设立散装水泥销售网点，大力支持现有预拌混凝土、预拌砂浆企业向农村的建筑单位和工地直接供应预拌混凝土和预拌砂浆，扩大散装水泥使用范围和使用量。农村散装水泥发展目标详见表</w:t>
      </w:r>
      <w:r>
        <w:rPr>
          <w:rFonts w:ascii="Calibri" w:hAnsi="Calibri" w:cs="Calibri" w:eastAsia="Calibri"/>
          <w:color w:val="auto"/>
          <w:spacing w:val="0"/>
          <w:position w:val="0"/>
          <w:sz w:val="32"/>
          <w:shd w:fill="auto" w:val="clear"/>
        </w:rPr>
        <w:t xml:space="preserve">5-01</w:t>
      </w:r>
      <w:r>
        <w:rPr>
          <w:rFonts w:ascii="宋体" w:hAnsi="宋体" w:cs="宋体" w:eastAsia="宋体"/>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2020</w:t>
      </w:r>
      <w:r>
        <w:rPr>
          <w:rFonts w:ascii="Calibri" w:hAnsi="Calibri" w:cs="Calibri" w:eastAsia="Calibri"/>
          <w:color w:val="auto"/>
          <w:spacing w:val="0"/>
          <w:position w:val="0"/>
          <w:sz w:val="32"/>
          <w:shd w:fill="auto" w:val="clear"/>
        </w:rPr>
        <w:t xml:space="preserve">—</w:t>
      </w:r>
      <w:r>
        <w:rPr>
          <w:rFonts w:ascii="Calibri" w:hAnsi="Calibri" w:cs="Calibri" w:eastAsia="Calibri"/>
          <w:color w:val="auto"/>
          <w:spacing w:val="0"/>
          <w:position w:val="0"/>
          <w:sz w:val="32"/>
          <w:shd w:fill="auto" w:val="clear"/>
        </w:rPr>
        <w:t xml:space="preserve">2025</w:t>
      </w:r>
      <w:r>
        <w:rPr>
          <w:rFonts w:ascii="宋体" w:hAnsi="宋体" w:cs="宋体" w:eastAsia="宋体"/>
          <w:color w:val="auto"/>
          <w:spacing w:val="0"/>
          <w:position w:val="0"/>
          <w:sz w:val="32"/>
          <w:shd w:fill="auto" w:val="clear"/>
        </w:rPr>
        <w:t xml:space="preserve">年全市农村地区散装水泥销售网点规划统计表》：</w:t>
      </w:r>
    </w:p>
    <w:p>
      <w:pPr>
        <w:spacing w:before="0" w:after="0" w:line="360"/>
        <w:ind w:right="0" w:left="0" w:firstLine="562"/>
        <w:jc w:val="left"/>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表5-01  2020</w:t>
      </w:r>
      <w:r>
        <w:rPr>
          <w:rFonts w:ascii="楷体" w:hAnsi="楷体" w:cs="楷体" w:eastAsia="楷体"/>
          <w:color w:val="auto"/>
          <w:spacing w:val="0"/>
          <w:position w:val="0"/>
          <w:sz w:val="28"/>
          <w:shd w:fill="auto" w:val="clear"/>
        </w:rPr>
        <w:t xml:space="preserve">—2025年全市农村地区散装水泥销售网点规划统计表</w:t>
      </w:r>
    </w:p>
    <w:tbl>
      <w:tblPr/>
      <w:tblGrid>
        <w:gridCol w:w="992"/>
        <w:gridCol w:w="1417"/>
        <w:gridCol w:w="1702"/>
        <w:gridCol w:w="2268"/>
        <w:gridCol w:w="2692"/>
      </w:tblGrid>
      <w:tr>
        <w:trPr>
          <w:trHeight w:val="397" w:hRule="auto"/>
          <w:jc w:val="left"/>
        </w:trPr>
        <w:tc>
          <w:tcPr>
            <w:tcW w:w="99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县区</w:t>
            </w:r>
          </w:p>
        </w:tc>
        <w:tc>
          <w:tcPr>
            <w:tcW w:w="141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合计（个）</w:t>
            </w:r>
          </w:p>
        </w:tc>
        <w:tc>
          <w:tcPr>
            <w:tcW w:w="170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企业建点数量（个）</w:t>
            </w:r>
          </w:p>
        </w:tc>
        <w:tc>
          <w:tcPr>
            <w:tcW w:w="226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其他投资建点数量（个）</w:t>
            </w:r>
          </w:p>
        </w:tc>
        <w:tc>
          <w:tcPr>
            <w:tcW w:w="269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所在镇</w:t>
            </w:r>
          </w:p>
        </w:tc>
      </w:tr>
      <w:tr>
        <w:trPr>
          <w:trHeight w:val="397"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五龙镇、岳东镇、龙王镇、歧坪镇、东溪镇</w:t>
            </w:r>
          </w:p>
        </w:tc>
      </w:tr>
      <w:tr>
        <w:trPr>
          <w:trHeight w:val="397"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旺苍县</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国华镇、白水镇、英萃镇</w:t>
            </w:r>
          </w:p>
        </w:tc>
      </w:tr>
      <w:tr>
        <w:trPr>
          <w:trHeight w:val="504"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r>
        <w:trPr>
          <w:trHeight w:val="555"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普安镇、白龙镇</w:t>
            </w:r>
          </w:p>
        </w:tc>
      </w:tr>
      <w:tr>
        <w:trPr>
          <w:trHeight w:val="523"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凉水镇</w:t>
            </w:r>
          </w:p>
        </w:tc>
      </w:tr>
      <w:tr>
        <w:trPr>
          <w:trHeight w:val="397"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红岩镇、卫子镇、王家镇、虎跳镇、射箭镇</w:t>
            </w:r>
          </w:p>
        </w:tc>
      </w:tr>
      <w:tr>
        <w:trPr>
          <w:trHeight w:val="397"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4</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3</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水磨镇、临溪镇、青林乡、两河口乡</w:t>
            </w:r>
          </w:p>
        </w:tc>
      </w:tr>
      <w:tr>
        <w:trPr>
          <w:trHeight w:val="397" w:hRule="auto"/>
          <w:jc w:val="left"/>
        </w:trPr>
        <w:tc>
          <w:tcPr>
            <w:tcW w:w="9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合计</w:t>
            </w:r>
          </w:p>
        </w:tc>
        <w:tc>
          <w:tcPr>
            <w:tcW w:w="141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20</w:t>
            </w:r>
          </w:p>
        </w:tc>
        <w:tc>
          <w:tcPr>
            <w:tcW w:w="170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5</w:t>
            </w:r>
          </w:p>
        </w:tc>
        <w:tc>
          <w:tcPr>
            <w:tcW w:w="226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15</w:t>
            </w:r>
          </w:p>
        </w:tc>
        <w:tc>
          <w:tcPr>
            <w:tcW w:w="26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w:t>
            </w:r>
          </w:p>
        </w:tc>
      </w:tr>
    </w:tbl>
    <w:p>
      <w:pPr>
        <w:keepNext w:val="true"/>
        <w:keepLines w:val="true"/>
        <w:numPr>
          <w:ilvl w:val="0"/>
          <w:numId w:val="665"/>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水泥生产企业散装水泥发展规划</w:t>
      </w:r>
    </w:p>
    <w:p>
      <w:pPr>
        <w:numPr>
          <w:ilvl w:val="0"/>
          <w:numId w:val="666"/>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严格控制新增水泥产能，执行等量淘汰落后产能</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严格控制水泥产能的扩张，以重点改造现有企业为主，不再新增产能；在满足本地区水泥需求的同时也可兼顾周边地区的需要，现有水泥生产企业（包括水泥粉磨站，下同）必须配置散装水泥发放设施和一定数量的散装水泥运输装备。扩建或改建的水泥生产企业，必须按照旋窑生产线散装设施能力</w:t>
      </w:r>
      <w:r>
        <w:rPr>
          <w:rFonts w:ascii="Calibri" w:hAnsi="Calibri" w:cs="Calibri" w:eastAsia="Calibri"/>
          <w:color w:val="auto"/>
          <w:spacing w:val="0"/>
          <w:position w:val="0"/>
          <w:sz w:val="32"/>
          <w:shd w:fill="auto" w:val="clear"/>
        </w:rPr>
        <w:t xml:space="preserve">50</w:t>
      </w:r>
      <w:r>
        <w:rPr>
          <w:rFonts w:ascii="宋体" w:hAnsi="宋体" w:cs="宋体" w:eastAsia="宋体"/>
          <w:color w:val="auto"/>
          <w:spacing w:val="0"/>
          <w:position w:val="0"/>
          <w:sz w:val="32"/>
          <w:shd w:fill="auto" w:val="clear"/>
        </w:rPr>
        <w:t xml:space="preserve">％以上、改建的立窑生产线散装设施能力</w:t>
      </w:r>
      <w:r>
        <w:rPr>
          <w:rFonts w:ascii="Calibri" w:hAnsi="Calibri" w:cs="Calibri" w:eastAsia="Calibri"/>
          <w:color w:val="auto"/>
          <w:spacing w:val="0"/>
          <w:position w:val="0"/>
          <w:sz w:val="32"/>
          <w:shd w:fill="auto" w:val="clear"/>
        </w:rPr>
        <w:t xml:space="preserve">20</w:t>
      </w:r>
      <w:r>
        <w:rPr>
          <w:rFonts w:ascii="宋体" w:hAnsi="宋体" w:cs="宋体" w:eastAsia="宋体"/>
          <w:color w:val="auto"/>
          <w:spacing w:val="0"/>
          <w:position w:val="0"/>
          <w:sz w:val="32"/>
          <w:shd w:fill="auto" w:val="clear"/>
        </w:rPr>
        <w:t xml:space="preserve">％以上的要求进行设计和同步建设。</w:t>
      </w:r>
      <w:r>
        <w:rPr>
          <w:rFonts w:ascii="宋体" w:hAnsi="宋体" w:cs="宋体" w:eastAsia="宋体"/>
          <w:color w:val="000000"/>
          <w:spacing w:val="0"/>
          <w:position w:val="0"/>
          <w:sz w:val="32"/>
          <w:shd w:fill="auto" w:val="clear"/>
        </w:rPr>
        <w:t xml:space="preserve">逐步淘汰复合</w:t>
      </w:r>
      <w:r>
        <w:rPr>
          <w:rFonts w:ascii="Calibri" w:hAnsi="Calibri" w:cs="Calibri" w:eastAsia="Calibri"/>
          <w:color w:val="000000"/>
          <w:spacing w:val="0"/>
          <w:position w:val="0"/>
          <w:sz w:val="32"/>
          <w:shd w:fill="auto" w:val="clear"/>
        </w:rPr>
        <w:t xml:space="preserve">32.25</w:t>
      </w:r>
      <w:r>
        <w:rPr>
          <w:rFonts w:ascii="宋体" w:hAnsi="宋体" w:cs="宋体" w:eastAsia="宋体"/>
          <w:color w:val="000000"/>
          <w:spacing w:val="0"/>
          <w:position w:val="0"/>
          <w:sz w:val="32"/>
          <w:shd w:fill="auto" w:val="clear"/>
        </w:rPr>
        <w:t xml:space="preserve">水泥，鼓励生产和使用</w:t>
      </w:r>
      <w:r>
        <w:rPr>
          <w:rFonts w:ascii="Calibri" w:hAnsi="Calibri" w:cs="Calibri" w:eastAsia="Calibri"/>
          <w:color w:val="000000"/>
          <w:spacing w:val="0"/>
          <w:position w:val="0"/>
          <w:sz w:val="32"/>
          <w:shd w:fill="auto" w:val="clear"/>
        </w:rPr>
        <w:t xml:space="preserve">42.5</w:t>
      </w:r>
      <w:r>
        <w:rPr>
          <w:rFonts w:ascii="宋体" w:hAnsi="宋体" w:cs="宋体" w:eastAsia="宋体"/>
          <w:color w:val="000000"/>
          <w:spacing w:val="0"/>
          <w:position w:val="0"/>
          <w:sz w:val="32"/>
          <w:shd w:fill="auto" w:val="clear"/>
        </w:rPr>
        <w:t xml:space="preserve">及以上等级水泥、纯硅酸盐水泥。</w:t>
      </w:r>
    </w:p>
    <w:p>
      <w:pPr>
        <w:numPr>
          <w:ilvl w:val="0"/>
          <w:numId w:val="668"/>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增加散装水泥销售量，提高水泥散装率</w:t>
      </w:r>
    </w:p>
    <w:p>
      <w:pPr>
        <w:spacing w:before="0" w:after="0" w:line="360"/>
        <w:ind w:right="0" w:left="0" w:firstLine="640"/>
        <w:jc w:val="both"/>
        <w:rPr>
          <w:rFonts w:ascii="Calibri" w:hAnsi="Calibri" w:cs="Calibri" w:eastAsia="Calibri"/>
          <w:color w:val="auto"/>
          <w:spacing w:val="0"/>
          <w:position w:val="0"/>
          <w:sz w:val="24"/>
          <w:shd w:fill="auto" w:val="clear"/>
        </w:rPr>
      </w:pPr>
      <w:r>
        <w:rPr>
          <w:rFonts w:ascii="宋体" w:hAnsi="宋体" w:cs="宋体" w:eastAsia="宋体"/>
          <w:color w:val="auto"/>
          <w:spacing w:val="0"/>
          <w:position w:val="0"/>
          <w:sz w:val="32"/>
          <w:shd w:fill="auto" w:val="clear"/>
        </w:rPr>
        <w:t xml:space="preserve">水泥生产企业应把绿色发展、循环发展、低碳发展作为基本途径，推进煤矸石、矿渣等大宗固体废弃物综合利用。充分认识推广散装水泥对减少粉尘污染和雾霾天气的重要作用，发展散装水泥销售网点，增加散装水泥物流设施设备，为散装水泥销售网点提供容器和设备，到</w:t>
      </w:r>
      <w:r>
        <w:rPr>
          <w:rFonts w:ascii="Calibri" w:hAnsi="Calibri" w:cs="Calibri" w:eastAsia="Calibri"/>
          <w:color w:val="auto"/>
          <w:spacing w:val="0"/>
          <w:position w:val="0"/>
          <w:sz w:val="32"/>
          <w:shd w:fill="auto" w:val="clear"/>
        </w:rPr>
        <w:t xml:space="preserve">2025</w:t>
      </w:r>
      <w:r>
        <w:rPr>
          <w:rFonts w:ascii="宋体" w:hAnsi="宋体" w:cs="宋体" w:eastAsia="宋体"/>
          <w:color w:val="auto"/>
          <w:spacing w:val="0"/>
          <w:position w:val="0"/>
          <w:sz w:val="32"/>
          <w:shd w:fill="auto" w:val="clear"/>
        </w:rPr>
        <w:t xml:space="preserve">年水泥生产企业水泥散装率达到</w:t>
      </w:r>
      <w:r>
        <w:rPr>
          <w:rFonts w:ascii="Calibri" w:hAnsi="Calibri" w:cs="Calibri" w:eastAsia="Calibri"/>
          <w:color w:val="auto"/>
          <w:spacing w:val="0"/>
          <w:position w:val="0"/>
          <w:sz w:val="32"/>
          <w:shd w:fill="auto" w:val="clear"/>
        </w:rPr>
        <w:t xml:space="preserve">60.6%</w:t>
      </w:r>
      <w:r>
        <w:rPr>
          <w:rFonts w:ascii="宋体" w:hAnsi="宋体" w:cs="宋体" w:eastAsia="宋体"/>
          <w:color w:val="auto"/>
          <w:spacing w:val="0"/>
          <w:position w:val="0"/>
          <w:sz w:val="32"/>
          <w:shd w:fill="auto" w:val="clear"/>
        </w:rPr>
        <w:t xml:space="preserve">。</w:t>
      </w:r>
    </w:p>
    <w:p>
      <w:pPr>
        <w:spacing w:before="0" w:after="0" w:line="240"/>
        <w:ind w:right="0" w:left="0" w:firstLine="0"/>
        <w:jc w:val="center"/>
        <w:rPr>
          <w:rFonts w:ascii="宋体" w:hAnsi="宋体" w:cs="宋体" w:eastAsia="宋体"/>
          <w:color w:val="auto"/>
          <w:spacing w:val="0"/>
          <w:position w:val="0"/>
          <w:sz w:val="28"/>
          <w:shd w:fill="auto" w:val="clear"/>
        </w:rPr>
      </w:pPr>
      <w:r>
        <w:rPr>
          <w:rFonts w:ascii="宋体" w:hAnsi="宋体" w:cs="宋体" w:eastAsia="宋体"/>
          <w:color w:val="auto"/>
          <w:spacing w:val="0"/>
          <w:position w:val="0"/>
          <w:sz w:val="28"/>
          <w:shd w:fill="auto" w:val="clear"/>
        </w:rPr>
        <w:t xml:space="preserve">表5-02  水泥生产企业散装水泥发展一览表</w:t>
      </w:r>
    </w:p>
    <w:p>
      <w:pPr>
        <w:spacing w:before="0" w:after="0" w:line="240"/>
        <w:ind w:right="0" w:left="0" w:firstLine="0"/>
        <w:jc w:val="right"/>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（单位：万吨/年）</w:t>
      </w:r>
    </w:p>
    <w:tbl>
      <w:tblPr/>
      <w:tblGrid>
        <w:gridCol w:w="445"/>
        <w:gridCol w:w="732"/>
        <w:gridCol w:w="2935"/>
        <w:gridCol w:w="992"/>
        <w:gridCol w:w="1134"/>
        <w:gridCol w:w="992"/>
        <w:gridCol w:w="1841"/>
      </w:tblGrid>
      <w:tr>
        <w:trPr>
          <w:trHeight w:val="270" w:hRule="auto"/>
          <w:jc w:val="left"/>
        </w:trPr>
        <w:tc>
          <w:tcPr>
            <w:tcW w:w="445"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序号</w:t>
            </w:r>
          </w:p>
        </w:tc>
        <w:tc>
          <w:tcPr>
            <w:tcW w:w="732"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县</w:t>
            </w:r>
            <w:r>
              <w:rPr>
                <w:rFonts w:ascii="Calibri" w:hAnsi="Calibri" w:cs="Calibri" w:eastAsia="Calibri"/>
                <w:color w:val="auto"/>
                <w:spacing w:val="0"/>
                <w:position w:val="0"/>
                <w:sz w:val="24"/>
                <w:shd w:fill="auto" w:val="clear"/>
              </w:rPr>
              <w:t xml:space="preserve">(</w:t>
            </w:r>
            <w:r>
              <w:rPr>
                <w:rFonts w:ascii="宋体" w:hAnsi="宋体" w:cs="宋体" w:eastAsia="宋体"/>
                <w:color w:val="auto"/>
                <w:spacing w:val="0"/>
                <w:position w:val="0"/>
                <w:sz w:val="24"/>
                <w:shd w:fill="auto" w:val="clear"/>
              </w:rPr>
              <w:t xml:space="preserve">区</w:t>
            </w:r>
            <w:r>
              <w:rPr>
                <w:rFonts w:ascii="Calibri" w:hAnsi="Calibri" w:cs="Calibri" w:eastAsia="Calibri"/>
                <w:color w:val="auto"/>
                <w:spacing w:val="0"/>
                <w:position w:val="0"/>
                <w:sz w:val="24"/>
                <w:shd w:fill="auto" w:val="clear"/>
              </w:rPr>
              <w:t xml:space="preserve">)</w:t>
            </w:r>
          </w:p>
        </w:tc>
        <w:tc>
          <w:tcPr>
            <w:tcW w:w="2935"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企业名称</w:t>
            </w:r>
          </w:p>
        </w:tc>
        <w:tc>
          <w:tcPr>
            <w:tcW w:w="992"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2025</w:t>
            </w:r>
            <w:r>
              <w:rPr>
                <w:rFonts w:ascii="宋体" w:hAnsi="宋体" w:cs="宋体" w:eastAsia="宋体"/>
                <w:color w:val="auto"/>
                <w:spacing w:val="0"/>
                <w:position w:val="0"/>
                <w:sz w:val="24"/>
                <w:shd w:fill="auto" w:val="clear"/>
              </w:rPr>
              <w:t xml:space="preserve">年散装水泥供应量</w:t>
            </w:r>
          </w:p>
        </w:tc>
        <w:tc>
          <w:tcPr>
            <w:tcW w:w="1134"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2025</w:t>
            </w:r>
            <w:r>
              <w:rPr>
                <w:rFonts w:ascii="宋体" w:hAnsi="宋体" w:cs="宋体" w:eastAsia="宋体"/>
                <w:color w:val="auto"/>
                <w:spacing w:val="0"/>
                <w:position w:val="0"/>
                <w:sz w:val="24"/>
                <w:shd w:fill="auto" w:val="clear"/>
              </w:rPr>
              <w:t xml:space="preserve">年水泥生产量</w:t>
            </w:r>
          </w:p>
        </w:tc>
        <w:tc>
          <w:tcPr>
            <w:tcW w:w="992"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散装率</w:t>
            </w:r>
            <w:r>
              <w:rPr>
                <w:rFonts w:ascii="Calibri" w:hAnsi="Calibri" w:cs="Calibri" w:eastAsia="Calibri"/>
                <w:color w:val="auto"/>
                <w:spacing w:val="0"/>
                <w:position w:val="0"/>
                <w:sz w:val="24"/>
                <w:shd w:fill="auto" w:val="clear"/>
              </w:rPr>
              <w:t xml:space="preserve">%</w:t>
            </w:r>
          </w:p>
        </w:tc>
        <w:tc>
          <w:tcPr>
            <w:tcW w:w="1841"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备注</w:t>
            </w:r>
          </w:p>
        </w:tc>
      </w:tr>
      <w:tr>
        <w:trPr>
          <w:trHeight w:val="270" w:hRule="auto"/>
          <w:jc w:val="left"/>
        </w:trPr>
        <w:tc>
          <w:tcPr>
            <w:tcW w:w="4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73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旺苍县</w:t>
            </w:r>
          </w:p>
        </w:tc>
        <w:tc>
          <w:tcPr>
            <w:tcW w:w="293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旺苍川煤水泥有限责任公司</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86.86</w:t>
            </w:r>
          </w:p>
        </w:tc>
        <w:tc>
          <w:tcPr>
            <w:tcW w:w="113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143.34</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60.6</w:t>
            </w:r>
          </w:p>
        </w:tc>
        <w:tc>
          <w:tcPr>
            <w:tcW w:w="184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原卢家坝水泥厂</w:t>
            </w:r>
          </w:p>
        </w:tc>
      </w:tr>
      <w:tr>
        <w:trPr>
          <w:trHeight w:val="270" w:hRule="auto"/>
          <w:jc w:val="left"/>
        </w:trPr>
        <w:tc>
          <w:tcPr>
            <w:tcW w:w="4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73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旺苍县</w:t>
            </w:r>
          </w:p>
        </w:tc>
        <w:tc>
          <w:tcPr>
            <w:tcW w:w="293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旺苍县匡山水泥有限公司</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26.44</w:t>
            </w:r>
          </w:p>
        </w:tc>
        <w:tc>
          <w:tcPr>
            <w:tcW w:w="113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43.63</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60.6</w:t>
            </w:r>
          </w:p>
        </w:tc>
        <w:tc>
          <w:tcPr>
            <w:tcW w:w="184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w:t>
            </w:r>
          </w:p>
        </w:tc>
      </w:tr>
      <w:tr>
        <w:trPr>
          <w:trHeight w:val="270" w:hRule="auto"/>
          <w:jc w:val="left"/>
        </w:trPr>
        <w:tc>
          <w:tcPr>
            <w:tcW w:w="4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73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w:t>
            </w:r>
          </w:p>
        </w:tc>
        <w:tc>
          <w:tcPr>
            <w:tcW w:w="293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四川川煤水泥股份有限责任公司</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22.66</w:t>
            </w:r>
          </w:p>
        </w:tc>
        <w:tc>
          <w:tcPr>
            <w:tcW w:w="113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37.39</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60.6</w:t>
            </w:r>
          </w:p>
        </w:tc>
        <w:tc>
          <w:tcPr>
            <w:tcW w:w="184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原广旺剑门水泥有限公司</w:t>
            </w:r>
          </w:p>
        </w:tc>
      </w:tr>
      <w:tr>
        <w:trPr>
          <w:trHeight w:val="270" w:hRule="auto"/>
          <w:jc w:val="left"/>
        </w:trPr>
        <w:tc>
          <w:tcPr>
            <w:tcW w:w="4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73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朝天区</w:t>
            </w:r>
          </w:p>
        </w:tc>
        <w:tc>
          <w:tcPr>
            <w:tcW w:w="293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广元海螺水泥有限责任公司</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192.6</w:t>
            </w:r>
          </w:p>
        </w:tc>
        <w:tc>
          <w:tcPr>
            <w:tcW w:w="113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317.82</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60.6</w:t>
            </w:r>
          </w:p>
        </w:tc>
        <w:tc>
          <w:tcPr>
            <w:tcW w:w="184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w:t>
            </w:r>
          </w:p>
        </w:tc>
      </w:tr>
      <w:tr>
        <w:trPr>
          <w:trHeight w:val="270" w:hRule="auto"/>
          <w:jc w:val="left"/>
        </w:trPr>
        <w:tc>
          <w:tcPr>
            <w:tcW w:w="4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73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3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高力水泥实业有限公司</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49.1</w:t>
            </w:r>
          </w:p>
        </w:tc>
        <w:tc>
          <w:tcPr>
            <w:tcW w:w="113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81.02</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60.6</w:t>
            </w:r>
          </w:p>
        </w:tc>
        <w:tc>
          <w:tcPr>
            <w:tcW w:w="184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w:t>
            </w:r>
          </w:p>
        </w:tc>
      </w:tr>
      <w:tr>
        <w:trPr>
          <w:trHeight w:val="270" w:hRule="auto"/>
          <w:jc w:val="left"/>
        </w:trPr>
        <w:tc>
          <w:tcPr>
            <w:tcW w:w="44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z w:val="22"/>
                <w:shd w:fill="auto" w:val="clear"/>
              </w:rPr>
            </w:pPr>
          </w:p>
        </w:tc>
        <w:tc>
          <w:tcPr>
            <w:tcW w:w="73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合计</w:t>
            </w:r>
          </w:p>
        </w:tc>
        <w:tc>
          <w:tcPr>
            <w:tcW w:w="293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w:t>
            </w:r>
            <w:r>
              <w:rPr>
                <w:rFonts w:ascii="宋体" w:hAnsi="宋体" w:cs="宋体" w:eastAsia="宋体"/>
                <w:color w:val="auto"/>
                <w:spacing w:val="0"/>
                <w:position w:val="0"/>
                <w:sz w:val="24"/>
                <w:shd w:fill="auto" w:val="clear"/>
              </w:rPr>
              <w:t xml:space="preserve">个</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377.66</w:t>
            </w:r>
          </w:p>
        </w:tc>
        <w:tc>
          <w:tcPr>
            <w:tcW w:w="113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623.2</w:t>
            </w:r>
          </w:p>
        </w:tc>
        <w:tc>
          <w:tcPr>
            <w:tcW w:w="992"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60.6</w:t>
            </w:r>
          </w:p>
        </w:tc>
        <w:tc>
          <w:tcPr>
            <w:tcW w:w="184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widowControl w:val="false"/>
              <w:spacing w:before="0" w:after="10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w:t>
            </w:r>
          </w:p>
        </w:tc>
      </w:tr>
    </w:tbl>
    <w:p>
      <w:pPr>
        <w:keepNext w:val="true"/>
        <w:keepLines w:val="true"/>
        <w:numPr>
          <w:ilvl w:val="0"/>
          <w:numId w:val="688"/>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预拌混凝土发展规划</w:t>
      </w:r>
    </w:p>
    <w:p>
      <w:pPr>
        <w:keepNext w:val="true"/>
        <w:keepLines w:val="true"/>
        <w:numPr>
          <w:ilvl w:val="0"/>
          <w:numId w:val="68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近</w:t>
      </w:r>
      <w:r>
        <w:rPr>
          <w:rFonts w:ascii="Calibri" w:hAnsi="Calibri" w:cs="Calibri" w:eastAsia="Calibri"/>
          <w:b/>
          <w:color w:val="000000"/>
          <w:spacing w:val="0"/>
          <w:position w:val="0"/>
          <w:sz w:val="30"/>
          <w:shd w:fill="auto" w:val="clear"/>
        </w:rPr>
        <w:t xml:space="preserve">3</w:t>
      </w:r>
      <w:r>
        <w:rPr>
          <w:rFonts w:ascii="宋体" w:hAnsi="宋体" w:cs="宋体" w:eastAsia="宋体"/>
          <w:b/>
          <w:color w:val="000000"/>
          <w:spacing w:val="0"/>
          <w:position w:val="0"/>
          <w:sz w:val="30"/>
          <w:shd w:fill="auto" w:val="clear"/>
        </w:rPr>
        <w:t xml:space="preserve">年预拌混凝土站混凝土生产量分析</w:t>
      </w:r>
    </w:p>
    <w:p>
      <w:pPr>
        <w:keepNext w:val="true"/>
        <w:keepLines w:val="true"/>
        <w:numPr>
          <w:ilvl w:val="0"/>
          <w:numId w:val="688"/>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全市预拌混凝土生产量分析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286.92</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212.6</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247.81</w:t>
      </w:r>
      <w:r>
        <w:rPr>
          <w:rFonts w:ascii="宋体" w:hAnsi="宋体" w:cs="宋体" w:eastAsia="宋体"/>
          <w:color w:val="000000"/>
          <w:spacing w:val="0"/>
          <w:position w:val="0"/>
          <w:sz w:val="32"/>
          <w:shd w:fill="auto" w:val="clear"/>
        </w:rPr>
        <w:t xml:space="preserve">万立方米。如下页表</w:t>
      </w:r>
      <w:r>
        <w:rPr>
          <w:rFonts w:ascii="Calibri" w:hAnsi="Calibri" w:cs="Calibri" w:eastAsia="Calibri"/>
          <w:color w:val="000000"/>
          <w:spacing w:val="0"/>
          <w:position w:val="0"/>
          <w:sz w:val="32"/>
          <w:shd w:fill="auto" w:val="clear"/>
        </w:rPr>
        <w:t xml:space="preserve">5-03</w:t>
      </w: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562"/>
        <w:jc w:val="center"/>
        <w:rPr>
          <w:rFonts w:ascii="楷体" w:hAnsi="楷体" w:cs="楷体" w:eastAsia="楷体"/>
          <w:color w:val="auto"/>
          <w:spacing w:val="0"/>
          <w:position w:val="0"/>
          <w:sz w:val="28"/>
          <w:shd w:fill="auto" w:val="clear"/>
        </w:rPr>
      </w:pPr>
      <w:r>
        <w:rPr>
          <w:rFonts w:ascii="楷体" w:hAnsi="楷体" w:cs="楷体" w:eastAsia="楷体"/>
          <w:color w:val="auto"/>
          <w:spacing w:val="0"/>
          <w:position w:val="0"/>
          <w:sz w:val="28"/>
          <w:shd w:fill="auto" w:val="clear"/>
        </w:rPr>
        <w:t xml:space="preserve">表5-03  全市近3年预拌混凝土生产量统计一览表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035"/>
        <w:gridCol w:w="971"/>
        <w:gridCol w:w="1272"/>
        <w:gridCol w:w="1361"/>
        <w:gridCol w:w="1380"/>
        <w:gridCol w:w="1087"/>
        <w:gridCol w:w="2181"/>
      </w:tblGrid>
      <w:tr>
        <w:trPr>
          <w:trHeight w:val="730" w:hRule="auto"/>
          <w:jc w:val="left"/>
        </w:trPr>
        <w:tc>
          <w:tcPr>
            <w:tcW w:w="103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97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27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36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8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实际产量（万立方米）</w:t>
            </w:r>
          </w:p>
        </w:tc>
        <w:tc>
          <w:tcPr>
            <w:tcW w:w="108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218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23</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1610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212.6</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35</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1710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6.21</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243.9</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14.72</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38</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1690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-1.17</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286.9</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17.64</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743.4</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µÈÏß Western" w:hAnsi="µÈÏß Western" w:cs="µÈÏß Western" w:eastAsia="µÈÏß Western"/>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706"/>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利州区预拌混凝土生产量分析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161.51</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142.14</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149.99</w:t>
      </w:r>
      <w:r>
        <w:rPr>
          <w:rFonts w:ascii="宋体" w:hAnsi="宋体" w:cs="宋体" w:eastAsia="宋体"/>
          <w:color w:val="000000"/>
          <w:spacing w:val="0"/>
          <w:position w:val="0"/>
          <w:sz w:val="32"/>
          <w:shd w:fill="auto" w:val="clear"/>
        </w:rPr>
        <w:t xml:space="preserve">万立方米。如下表</w:t>
      </w:r>
      <w:r>
        <w:rPr>
          <w:rFonts w:ascii="Calibri" w:hAnsi="Calibri" w:cs="Calibri" w:eastAsia="Calibri"/>
          <w:color w:val="000000"/>
          <w:spacing w:val="0"/>
          <w:position w:val="0"/>
          <w:sz w:val="32"/>
          <w:shd w:fill="auto" w:val="clear"/>
        </w:rPr>
        <w:t xml:space="preserve">5-04</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表5-04  利州区近3年预拌混凝土生产量统计表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373"/>
        <w:gridCol w:w="1220"/>
        <w:gridCol w:w="1679"/>
        <w:gridCol w:w="1789"/>
        <w:gridCol w:w="1811"/>
        <w:gridCol w:w="1415"/>
      </w:tblGrid>
      <w:tr>
        <w:trPr>
          <w:trHeight w:val="799" w:hRule="auto"/>
          <w:jc w:val="left"/>
        </w:trPr>
        <w:tc>
          <w:tcPr>
            <w:tcW w:w="137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122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67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78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81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实际产量（万立方米）</w:t>
            </w:r>
          </w:p>
        </w:tc>
        <w:tc>
          <w:tcPr>
            <w:tcW w:w="141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12</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850</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142.14</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850</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146.33</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2.95</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 </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850</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161.51</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10.37</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449.98</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722"/>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朝天区预拌混凝土生产量分析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8.59</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2.29</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5.89</w:t>
      </w:r>
      <w:r>
        <w:rPr>
          <w:rFonts w:ascii="宋体" w:hAnsi="宋体" w:cs="宋体" w:eastAsia="宋体"/>
          <w:color w:val="000000"/>
          <w:spacing w:val="0"/>
          <w:position w:val="0"/>
          <w:sz w:val="32"/>
          <w:shd w:fill="auto" w:val="clear"/>
        </w:rPr>
        <w:t xml:space="preserve">万立方米。如下页表</w:t>
      </w:r>
      <w:r>
        <w:rPr>
          <w:rFonts w:ascii="Calibri" w:hAnsi="Calibri" w:cs="Calibri" w:eastAsia="Calibri"/>
          <w:color w:val="000000"/>
          <w:spacing w:val="0"/>
          <w:position w:val="0"/>
          <w:sz w:val="32"/>
          <w:shd w:fill="auto" w:val="clear"/>
        </w:rPr>
        <w:t xml:space="preserve">5-05</w:t>
      </w: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表5-05  朝天区近3年预拌混凝土生产量统计表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035"/>
        <w:gridCol w:w="971"/>
        <w:gridCol w:w="1272"/>
        <w:gridCol w:w="1361"/>
        <w:gridCol w:w="1380"/>
        <w:gridCol w:w="1087"/>
        <w:gridCol w:w="2181"/>
      </w:tblGrid>
      <w:tr>
        <w:trPr>
          <w:trHeight w:val="730" w:hRule="auto"/>
          <w:jc w:val="left"/>
        </w:trPr>
        <w:tc>
          <w:tcPr>
            <w:tcW w:w="103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97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27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36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8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实际产量（万立方米）</w:t>
            </w:r>
          </w:p>
        </w:tc>
        <w:tc>
          <w:tcPr>
            <w:tcW w:w="108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218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8.59</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6.8</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-20.79</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-50</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2.29</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-66.34</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一家企业停产</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17.68</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738"/>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昭化区预拌混凝土生产量分析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41.77</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25.6</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33.84</w:t>
      </w:r>
      <w:r>
        <w:rPr>
          <w:rFonts w:ascii="宋体" w:hAnsi="宋体" w:cs="宋体" w:eastAsia="宋体"/>
          <w:color w:val="000000"/>
          <w:spacing w:val="0"/>
          <w:position w:val="0"/>
          <w:sz w:val="32"/>
          <w:shd w:fill="auto" w:val="clear"/>
        </w:rPr>
        <w:t xml:space="preserve">万立方米。如下表</w:t>
      </w:r>
      <w:r>
        <w:rPr>
          <w:rFonts w:ascii="Calibri" w:hAnsi="Calibri" w:cs="Calibri" w:eastAsia="Calibri"/>
          <w:color w:val="000000"/>
          <w:spacing w:val="0"/>
          <w:position w:val="0"/>
          <w:sz w:val="32"/>
          <w:shd w:fill="auto" w:val="clear"/>
        </w:rPr>
        <w:t xml:space="preserve">5-06</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表5-06  昭化区近3年预拌混凝土生产量统计表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373"/>
        <w:gridCol w:w="1220"/>
        <w:gridCol w:w="1679"/>
        <w:gridCol w:w="1789"/>
        <w:gridCol w:w="1811"/>
        <w:gridCol w:w="1415"/>
      </w:tblGrid>
      <w:tr>
        <w:trPr>
          <w:trHeight w:val="799" w:hRule="auto"/>
          <w:jc w:val="left"/>
        </w:trPr>
        <w:tc>
          <w:tcPr>
            <w:tcW w:w="137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122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67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78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81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实际产量（万立方米）</w:t>
            </w:r>
          </w:p>
        </w:tc>
        <w:tc>
          <w:tcPr>
            <w:tcW w:w="141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320</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µÈÏß Western" w:hAnsi="µÈÏß Western" w:cs="µÈÏß Western" w:eastAsia="µÈÏß Western"/>
                <w:color w:val="000000"/>
                <w:spacing w:val="0"/>
                <w:position w:val="0"/>
                <w:sz w:val="21"/>
                <w:shd w:fill="auto" w:val="clear"/>
              </w:rPr>
              <w:t xml:space="preserve">0</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25.6</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µÈÏß Western" w:hAnsi="µÈÏß Western" w:cs="µÈÏß Western" w:eastAsia="µÈÏß Western"/>
                <w:color w:val="000000"/>
                <w:spacing w:val="0"/>
                <w:position w:val="0"/>
                <w:sz w:val="21"/>
                <w:shd w:fill="auto" w:val="clear"/>
              </w:rPr>
              <w:t xml:space="preserve">---</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320</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34.14</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33.36</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340</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6.25</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41.77</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22.35</w:t>
            </w:r>
          </w:p>
        </w:tc>
      </w:tr>
      <w:tr>
        <w:trPr>
          <w:trHeight w:val="499" w:hRule="auto"/>
          <w:jc w:val="left"/>
        </w:trPr>
        <w:tc>
          <w:tcPr>
            <w:tcW w:w="137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122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67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81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101.51</w:t>
            </w:r>
          </w:p>
        </w:tc>
        <w:tc>
          <w:tcPr>
            <w:tcW w:w="14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754"/>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剑阁县预拌混凝土生产量分析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年，剑阁县</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年未有预拌混凝土企业建成投产，预拌混凝土生产量最高年度为</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9.17</w:t>
      </w:r>
      <w:r>
        <w:rPr>
          <w:rFonts w:ascii="宋体" w:hAnsi="宋体" w:cs="宋体" w:eastAsia="宋体"/>
          <w:color w:val="000000"/>
          <w:spacing w:val="0"/>
          <w:position w:val="0"/>
          <w:sz w:val="32"/>
          <w:shd w:fill="auto" w:val="clear"/>
        </w:rPr>
        <w:t xml:space="preserve">万立方米，最低年度也为</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4.89</w:t>
      </w:r>
      <w:r>
        <w:rPr>
          <w:rFonts w:ascii="宋体" w:hAnsi="宋体" w:cs="宋体" w:eastAsia="宋体"/>
          <w:color w:val="000000"/>
          <w:spacing w:val="0"/>
          <w:position w:val="0"/>
          <w:sz w:val="32"/>
          <w:shd w:fill="auto" w:val="clear"/>
        </w:rPr>
        <w:t xml:space="preserve">万立方米。如下页表</w:t>
      </w:r>
      <w:r>
        <w:rPr>
          <w:rFonts w:ascii="Calibri" w:hAnsi="Calibri" w:cs="Calibri" w:eastAsia="Calibri"/>
          <w:color w:val="000000"/>
          <w:spacing w:val="0"/>
          <w:position w:val="0"/>
          <w:sz w:val="32"/>
          <w:shd w:fill="auto" w:val="clear"/>
        </w:rPr>
        <w:t xml:space="preserve">5-07</w:t>
      </w:r>
    </w:p>
    <w:p>
      <w:pPr>
        <w:spacing w:before="0" w:after="0" w:line="360"/>
        <w:ind w:right="0" w:left="0" w:firstLine="0"/>
        <w:jc w:val="left"/>
        <w:rPr>
          <w:rFonts w:ascii="Calibri" w:hAnsi="Calibri" w:cs="Calibri" w:eastAsia="Calibri"/>
          <w:color w:val="000000"/>
          <w:spacing w:val="0"/>
          <w:position w:val="0"/>
          <w:sz w:val="32"/>
          <w:shd w:fill="auto" w:val="clear"/>
        </w:rPr>
      </w:pP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表5-07  剑阁县近3年预拌混凝土生产量统计表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035"/>
        <w:gridCol w:w="971"/>
        <w:gridCol w:w="1272"/>
        <w:gridCol w:w="1361"/>
        <w:gridCol w:w="1380"/>
        <w:gridCol w:w="1087"/>
        <w:gridCol w:w="2181"/>
      </w:tblGrid>
      <w:tr>
        <w:trPr>
          <w:trHeight w:val="730" w:hRule="auto"/>
          <w:jc w:val="left"/>
        </w:trPr>
        <w:tc>
          <w:tcPr>
            <w:tcW w:w="103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97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27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36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8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实际产（万立方米）</w:t>
            </w:r>
          </w:p>
        </w:tc>
        <w:tc>
          <w:tcPr>
            <w:tcW w:w="108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218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4.89</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9.17</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µÈÏß Western" w:hAnsi="µÈÏß Western" w:cs="µÈÏß Western" w:eastAsia="µÈÏß Western"/>
                <w:color w:val="000000"/>
                <w:spacing w:val="0"/>
                <w:position w:val="0"/>
                <w:sz w:val="21"/>
                <w:shd w:fill="auto" w:val="clear"/>
              </w:rPr>
              <w:t xml:space="preserve">87.53</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7.03</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bl>
    <w:p>
      <w:pPr>
        <w:keepNext w:val="true"/>
        <w:keepLines w:val="true"/>
        <w:numPr>
          <w:ilvl w:val="0"/>
          <w:numId w:val="771"/>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青川县预拌混凝土生产量分析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10.15</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9.52</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9.89</w:t>
      </w:r>
      <w:r>
        <w:rPr>
          <w:rFonts w:ascii="宋体" w:hAnsi="宋体" w:cs="宋体" w:eastAsia="宋体"/>
          <w:color w:val="000000"/>
          <w:spacing w:val="0"/>
          <w:position w:val="0"/>
          <w:sz w:val="32"/>
          <w:shd w:fill="auto" w:val="clear"/>
        </w:rPr>
        <w:t xml:space="preserve">万立方米。如下表</w:t>
      </w:r>
      <w:r>
        <w:rPr>
          <w:rFonts w:ascii="Calibri" w:hAnsi="Calibri" w:cs="Calibri" w:eastAsia="Calibri"/>
          <w:color w:val="000000"/>
          <w:spacing w:val="0"/>
          <w:position w:val="0"/>
          <w:sz w:val="32"/>
          <w:shd w:fill="auto" w:val="clear"/>
        </w:rPr>
        <w:t xml:space="preserve">5-08</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表5-08  青川县近3年预拌混凝土生产量统计表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035"/>
        <w:gridCol w:w="971"/>
        <w:gridCol w:w="1272"/>
        <w:gridCol w:w="1361"/>
        <w:gridCol w:w="1380"/>
        <w:gridCol w:w="1087"/>
        <w:gridCol w:w="2181"/>
      </w:tblGrid>
      <w:tr>
        <w:trPr>
          <w:trHeight w:val="730" w:hRule="auto"/>
          <w:jc w:val="left"/>
        </w:trPr>
        <w:tc>
          <w:tcPr>
            <w:tcW w:w="103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97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27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36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8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实际产（万立方米）</w:t>
            </w:r>
          </w:p>
        </w:tc>
        <w:tc>
          <w:tcPr>
            <w:tcW w:w="108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218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10.15</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1.5</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100</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25</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9.52</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-6.21</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97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27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29.67</w:t>
            </w:r>
          </w:p>
        </w:tc>
        <w:tc>
          <w:tcPr>
            <w:tcW w:w="108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18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787"/>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旺苍县预拌混凝土生产量分析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14.72</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9.5</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11.85</w:t>
      </w:r>
      <w:r>
        <w:rPr>
          <w:rFonts w:ascii="宋体" w:hAnsi="宋体" w:cs="宋体" w:eastAsia="宋体"/>
          <w:color w:val="000000"/>
          <w:spacing w:val="0"/>
          <w:position w:val="0"/>
          <w:sz w:val="32"/>
          <w:shd w:fill="auto" w:val="clear"/>
        </w:rPr>
        <w:t xml:space="preserve">万立方米。如下页表</w:t>
      </w:r>
      <w:r>
        <w:rPr>
          <w:rFonts w:ascii="Calibri" w:hAnsi="Calibri" w:cs="Calibri" w:eastAsia="Calibri"/>
          <w:color w:val="000000"/>
          <w:spacing w:val="0"/>
          <w:position w:val="0"/>
          <w:sz w:val="32"/>
          <w:shd w:fill="auto" w:val="clear"/>
        </w:rPr>
        <w:t xml:space="preserve">5-09</w:t>
      </w: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0"/>
        <w:jc w:val="both"/>
        <w:rPr>
          <w:rFonts w:ascii="宋体" w:hAnsi="宋体" w:cs="宋体" w:eastAsia="宋体"/>
          <w:b/>
          <w:color w:val="000000"/>
          <w:spacing w:val="0"/>
          <w:position w:val="0"/>
          <w:sz w:val="28"/>
          <w:shd w:fill="auto" w:val="clear"/>
        </w:rPr>
      </w:pP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表5-09 旺苍县近3年预拌混凝土生产量统计表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034"/>
        <w:gridCol w:w="1110"/>
        <w:gridCol w:w="1569"/>
        <w:gridCol w:w="1363"/>
        <w:gridCol w:w="1380"/>
        <w:gridCol w:w="1337"/>
        <w:gridCol w:w="1392"/>
      </w:tblGrid>
      <w:tr>
        <w:trPr>
          <w:trHeight w:val="730" w:hRule="auto"/>
          <w:jc w:val="left"/>
        </w:trPr>
        <w:tc>
          <w:tcPr>
            <w:tcW w:w="103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111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56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36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8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实际产（万立方米）</w:t>
            </w:r>
          </w:p>
        </w:tc>
        <w:tc>
          <w:tcPr>
            <w:tcW w:w="133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92"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56" w:hRule="auto"/>
          <w:jc w:val="left"/>
        </w:trPr>
        <w:tc>
          <w:tcPr>
            <w:tcW w:w="103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11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56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140</w:t>
            </w:r>
          </w:p>
        </w:tc>
        <w:tc>
          <w:tcPr>
            <w:tcW w:w="136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9.5</w:t>
            </w:r>
          </w:p>
        </w:tc>
        <w:tc>
          <w:tcPr>
            <w:tcW w:w="13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11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156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160</w:t>
            </w:r>
          </w:p>
        </w:tc>
        <w:tc>
          <w:tcPr>
            <w:tcW w:w="136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12.5</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14.72</w:t>
            </w:r>
          </w:p>
        </w:tc>
        <w:tc>
          <w:tcPr>
            <w:tcW w:w="13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54.95</w:t>
            </w:r>
          </w:p>
        </w:tc>
        <w:tc>
          <w:tcPr>
            <w:tcW w:w="13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p>
        </w:tc>
        <w:tc>
          <w:tcPr>
            <w:tcW w:w="11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156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160</w:t>
            </w:r>
          </w:p>
        </w:tc>
        <w:tc>
          <w:tcPr>
            <w:tcW w:w="136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11.32</w:t>
            </w:r>
          </w:p>
        </w:tc>
        <w:tc>
          <w:tcPr>
            <w:tcW w:w="13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-23.1</w:t>
            </w:r>
          </w:p>
        </w:tc>
        <w:tc>
          <w:tcPr>
            <w:tcW w:w="13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3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111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56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6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35.54</w:t>
            </w:r>
          </w:p>
        </w:tc>
        <w:tc>
          <w:tcPr>
            <w:tcW w:w="133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92"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804"/>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苍溪县预拌混凝土生产量分析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至</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年预拌混凝土生产量年度比较：最高年度</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51.34</w:t>
      </w:r>
      <w:r>
        <w:rPr>
          <w:rFonts w:ascii="宋体" w:hAnsi="宋体" w:cs="宋体" w:eastAsia="宋体"/>
          <w:color w:val="000000"/>
          <w:spacing w:val="0"/>
          <w:position w:val="0"/>
          <w:sz w:val="32"/>
          <w:shd w:fill="auto" w:val="clear"/>
        </w:rPr>
        <w:t xml:space="preserve">万立方米，最低年度</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16.77</w:t>
      </w:r>
      <w:r>
        <w:rPr>
          <w:rFonts w:ascii="宋体" w:hAnsi="宋体" w:cs="宋体" w:eastAsia="宋体"/>
          <w:color w:val="000000"/>
          <w:spacing w:val="0"/>
          <w:position w:val="0"/>
          <w:sz w:val="32"/>
          <w:shd w:fill="auto" w:val="clear"/>
        </w:rPr>
        <w:t xml:space="preserve">万立方米，平均每年</w:t>
      </w:r>
      <w:r>
        <w:rPr>
          <w:rFonts w:ascii="Calibri" w:hAnsi="Calibri" w:cs="Calibri" w:eastAsia="Calibri"/>
          <w:color w:val="000000"/>
          <w:spacing w:val="0"/>
          <w:position w:val="0"/>
          <w:sz w:val="32"/>
          <w:shd w:fill="auto" w:val="clear"/>
        </w:rPr>
        <w:t xml:space="preserve">31.67</w:t>
      </w:r>
      <w:r>
        <w:rPr>
          <w:rFonts w:ascii="宋体" w:hAnsi="宋体" w:cs="宋体" w:eastAsia="宋体"/>
          <w:color w:val="000000"/>
          <w:spacing w:val="0"/>
          <w:position w:val="0"/>
          <w:sz w:val="32"/>
          <w:shd w:fill="auto" w:val="clear"/>
        </w:rPr>
        <w:t xml:space="preserve">万立方米。如下表</w:t>
      </w:r>
      <w:r>
        <w:rPr>
          <w:rFonts w:ascii="Calibri" w:hAnsi="Calibri" w:cs="Calibri" w:eastAsia="Calibri"/>
          <w:color w:val="000000"/>
          <w:spacing w:val="0"/>
          <w:position w:val="0"/>
          <w:sz w:val="32"/>
          <w:shd w:fill="auto" w:val="clear"/>
        </w:rPr>
        <w:t xml:space="preserve">5-10</w:t>
      </w:r>
    </w:p>
    <w:p>
      <w:pPr>
        <w:spacing w:before="0" w:after="0" w:line="360"/>
        <w:ind w:right="0" w:left="0" w:firstLine="0"/>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表5-10苍溪县近3年预拌混凝土生产量统计表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（单位：万立方米/个）</w:t>
      </w:r>
    </w:p>
    <w:tbl>
      <w:tblPr/>
      <w:tblGrid>
        <w:gridCol w:w="1040"/>
        <w:gridCol w:w="1109"/>
        <w:gridCol w:w="1570"/>
        <w:gridCol w:w="1364"/>
        <w:gridCol w:w="1383"/>
        <w:gridCol w:w="1329"/>
        <w:gridCol w:w="1449"/>
      </w:tblGrid>
      <w:tr>
        <w:trPr>
          <w:trHeight w:val="932" w:hRule="auto"/>
          <w:jc w:val="left"/>
        </w:trPr>
        <w:tc>
          <w:tcPr>
            <w:tcW w:w="104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年度</w:t>
            </w:r>
          </w:p>
        </w:tc>
        <w:tc>
          <w:tcPr>
            <w:tcW w:w="110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企业数量（个）</w:t>
            </w:r>
          </w:p>
        </w:tc>
        <w:tc>
          <w:tcPr>
            <w:tcW w:w="1570"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产能（万立方米）</w:t>
            </w:r>
          </w:p>
        </w:tc>
        <w:tc>
          <w:tcPr>
            <w:tcW w:w="136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年增长比例（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383"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实际产量万立方米）</w:t>
            </w:r>
          </w:p>
        </w:tc>
        <w:tc>
          <w:tcPr>
            <w:tcW w:w="132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年增加比例（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144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56" w:hRule="auto"/>
          <w:jc w:val="left"/>
        </w:trPr>
        <w:tc>
          <w:tcPr>
            <w:tcW w:w="10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2017</w:t>
            </w:r>
          </w:p>
        </w:tc>
        <w:tc>
          <w:tcPr>
            <w:tcW w:w="110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5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180</w:t>
            </w:r>
          </w:p>
        </w:tc>
        <w:tc>
          <w:tcPr>
            <w:tcW w:w="13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16.77</w:t>
            </w:r>
          </w:p>
        </w:tc>
        <w:tc>
          <w:tcPr>
            <w:tcW w:w="13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44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56" w:hRule="auto"/>
          <w:jc w:val="left"/>
        </w:trPr>
        <w:tc>
          <w:tcPr>
            <w:tcW w:w="10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2018</w:t>
            </w:r>
          </w:p>
        </w:tc>
        <w:tc>
          <w:tcPr>
            <w:tcW w:w="110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15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220</w:t>
            </w:r>
          </w:p>
        </w:tc>
        <w:tc>
          <w:tcPr>
            <w:tcW w:w="13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µÈÏß Western" w:hAnsi="µÈÏß Western" w:cs="µÈÏß Western" w:eastAsia="µÈÏß Western"/>
                <w:color w:val="000000"/>
                <w:spacing w:val="0"/>
                <w:position w:val="0"/>
                <w:sz w:val="21"/>
                <w:shd w:fill="auto" w:val="clear"/>
              </w:rPr>
              <w:t xml:space="preserve">22.2</w:t>
            </w:r>
          </w:p>
        </w:tc>
        <w:tc>
          <w:tcPr>
            <w:tcW w:w="138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26.89</w:t>
            </w:r>
          </w:p>
        </w:tc>
        <w:tc>
          <w:tcPr>
            <w:tcW w:w="13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60.35</w:t>
            </w:r>
          </w:p>
        </w:tc>
        <w:tc>
          <w:tcPr>
            <w:tcW w:w="144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631" w:hRule="auto"/>
          <w:jc w:val="left"/>
        </w:trPr>
        <w:tc>
          <w:tcPr>
            <w:tcW w:w="10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 </w:t>
            </w:r>
          </w:p>
        </w:tc>
        <w:tc>
          <w:tcPr>
            <w:tcW w:w="110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15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180</w:t>
            </w:r>
          </w:p>
        </w:tc>
        <w:tc>
          <w:tcPr>
            <w:tcW w:w="13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-18.2</w:t>
            </w:r>
          </w:p>
        </w:tc>
        <w:tc>
          <w:tcPr>
            <w:tcW w:w="138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51.34</w:t>
            </w:r>
          </w:p>
        </w:tc>
        <w:tc>
          <w:tcPr>
            <w:tcW w:w="13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90.93</w:t>
            </w:r>
          </w:p>
        </w:tc>
        <w:tc>
          <w:tcPr>
            <w:tcW w:w="144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一家停产搬迁</w:t>
            </w:r>
          </w:p>
        </w:tc>
      </w:tr>
      <w:tr>
        <w:trPr>
          <w:trHeight w:val="456" w:hRule="auto"/>
          <w:jc w:val="left"/>
        </w:trPr>
        <w:tc>
          <w:tcPr>
            <w:tcW w:w="104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110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570"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6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383"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95</w:t>
            </w:r>
          </w:p>
        </w:tc>
        <w:tc>
          <w:tcPr>
            <w:tcW w:w="13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144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keepNext w:val="true"/>
        <w:keepLines w:val="true"/>
        <w:numPr>
          <w:ilvl w:val="0"/>
          <w:numId w:val="822"/>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各区县预拌混凝土产量样板年份对比分析</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广元市混凝土市场需求量随着经济发展快慢而上下波动，需求量形成最高年份和最低年份的波峰及波谷，预拌混凝土搅拌站建设属一次性投资的大额资产项目，预拌混凝土搅拌站资质要求净资产不得小于</w:t>
      </w:r>
      <w:r>
        <w:rPr>
          <w:rFonts w:ascii="Calibri" w:hAnsi="Calibri" w:cs="Calibri" w:eastAsia="Calibri"/>
          <w:color w:val="000000"/>
          <w:spacing w:val="0"/>
          <w:position w:val="0"/>
          <w:sz w:val="32"/>
          <w:shd w:fill="auto" w:val="clear"/>
        </w:rPr>
        <w:t xml:space="preserve">2500</w:t>
      </w:r>
      <w:r>
        <w:rPr>
          <w:rFonts w:ascii="宋体" w:hAnsi="宋体" w:cs="宋体" w:eastAsia="宋体"/>
          <w:color w:val="000000"/>
          <w:spacing w:val="0"/>
          <w:position w:val="0"/>
          <w:sz w:val="32"/>
          <w:shd w:fill="auto" w:val="clear"/>
        </w:rPr>
        <w:t xml:space="preserve">万元。预拌混凝土产能规划应覆盖市场需求量的最高年份，因此规划取各区县近</w:t>
      </w:r>
      <w:r>
        <w:rPr>
          <w:rFonts w:ascii="Calibri" w:hAnsi="Calibri" w:cs="Calibri" w:eastAsia="Calibri"/>
          <w:color w:val="000000"/>
          <w:spacing w:val="0"/>
          <w:position w:val="0"/>
          <w:sz w:val="32"/>
          <w:shd w:fill="auto" w:val="clear"/>
        </w:rPr>
        <w:t xml:space="preserve">3</w:t>
      </w:r>
      <w:r>
        <w:rPr>
          <w:rFonts w:ascii="宋体" w:hAnsi="宋体" w:cs="宋体" w:eastAsia="宋体"/>
          <w:color w:val="000000"/>
          <w:spacing w:val="0"/>
          <w:position w:val="0"/>
          <w:sz w:val="32"/>
          <w:shd w:fill="auto" w:val="clear"/>
        </w:rPr>
        <w:t xml:space="preserve">年预拌混凝土产量最高年份作为样板年份进行对比分析，各县区预拌混凝土站混凝土产量样板年份生产量分析如下表</w:t>
      </w:r>
      <w:r>
        <w:rPr>
          <w:rFonts w:ascii="Calibri" w:hAnsi="Calibri" w:cs="Calibri" w:eastAsia="Calibri"/>
          <w:color w:val="000000"/>
          <w:spacing w:val="0"/>
          <w:position w:val="0"/>
          <w:sz w:val="32"/>
          <w:shd w:fill="auto" w:val="clear"/>
        </w:rPr>
        <w:t xml:space="preserve">5-11</w:t>
      </w:r>
      <w:r>
        <w:rPr>
          <w:rFonts w:ascii="宋体" w:hAnsi="宋体" w:cs="宋体" w:eastAsia="宋体"/>
          <w:color w:val="000000"/>
          <w:spacing w:val="0"/>
          <w:position w:val="0"/>
          <w:sz w:val="32"/>
          <w:shd w:fill="auto" w:val="clear"/>
        </w:rPr>
        <w:t xml:space="preserve">：</w:t>
      </w: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表5-11  各区县预拌混凝土实际产量样板年份对比分析表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w:t>
      </w:r>
    </w:p>
    <w:tbl>
      <w:tblPr/>
      <w:tblGrid>
        <w:gridCol w:w="1418"/>
        <w:gridCol w:w="2778"/>
        <w:gridCol w:w="2789"/>
        <w:gridCol w:w="2029"/>
      </w:tblGrid>
      <w:tr>
        <w:trPr>
          <w:trHeight w:val="567" w:hRule="auto"/>
          <w:jc w:val="left"/>
        </w:trPr>
        <w:tc>
          <w:tcPr>
            <w:tcW w:w="141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名称</w:t>
            </w:r>
          </w:p>
        </w:tc>
        <w:tc>
          <w:tcPr>
            <w:tcW w:w="277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样板年生产量（万</w:t>
            </w:r>
            <w:r>
              <w:rPr>
                <w:rFonts w:ascii="µÈÏß Western" w:hAnsi="µÈÏß Western" w:cs="µÈÏß Western" w:eastAsia="µÈÏß Western"/>
                <w:color w:val="000000"/>
                <w:spacing w:val="0"/>
                <w:position w:val="0"/>
                <w:sz w:val="21"/>
                <w:shd w:fill="auto" w:val="clear"/>
              </w:rPr>
              <w:t xml:space="preserve">m</w:t>
            </w:r>
            <w:r>
              <w:rPr>
                <w:rFonts w:ascii="宋体" w:hAnsi="宋体" w:cs="宋体" w:eastAsia="宋体"/>
                <w:color w:val="000000"/>
                <w:spacing w:val="0"/>
                <w:position w:val="0"/>
                <w:sz w:val="21"/>
                <w:shd w:fill="auto" w:val="clear"/>
              </w:rPr>
              <w:t xml:space="preserve">³）</w:t>
            </w:r>
          </w:p>
        </w:tc>
        <w:tc>
          <w:tcPr>
            <w:tcW w:w="278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r>
              <w:rPr>
                <w:rFonts w:ascii="宋体" w:hAnsi="宋体" w:cs="宋体" w:eastAsia="宋体"/>
                <w:color w:val="000000"/>
                <w:spacing w:val="0"/>
                <w:position w:val="0"/>
                <w:sz w:val="21"/>
                <w:shd w:fill="auto" w:val="clear"/>
              </w:rPr>
              <w:t xml:space="preserve">年实际产量（万</w:t>
            </w:r>
            <w:r>
              <w:rPr>
                <w:rFonts w:ascii="µÈÏß Western" w:hAnsi="µÈÏß Western" w:cs="µÈÏß Western" w:eastAsia="µÈÏß Western"/>
                <w:color w:val="000000"/>
                <w:spacing w:val="0"/>
                <w:position w:val="0"/>
                <w:sz w:val="21"/>
                <w:shd w:fill="auto" w:val="clear"/>
              </w:rPr>
              <w:t xml:space="preserve">m</w:t>
            </w:r>
            <w:r>
              <w:rPr>
                <w:rFonts w:ascii="宋体" w:hAnsi="宋体" w:cs="宋体" w:eastAsia="宋体"/>
                <w:color w:val="000000"/>
                <w:spacing w:val="0"/>
                <w:position w:val="0"/>
                <w:sz w:val="21"/>
                <w:shd w:fill="auto" w:val="clear"/>
              </w:rPr>
              <w:t xml:space="preserve">³）</w:t>
            </w:r>
          </w:p>
        </w:tc>
        <w:tc>
          <w:tcPr>
            <w:tcW w:w="2029"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占样板年全市比例（</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利州区</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161.51</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161.51</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56.29</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朝天区</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8.59</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2.29</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1.08</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昭化区</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41.77</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41.77</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14.56</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9.17</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9.17</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3.20</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青川县</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10.15</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9.52</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3.90</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14.72</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11.32</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4.64</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51.34</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51.34</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17.89</w:t>
            </w:r>
          </w:p>
        </w:tc>
      </w:tr>
      <w:tr>
        <w:trPr>
          <w:trHeight w:val="567" w:hRule="auto"/>
          <w:jc w:val="left"/>
        </w:trPr>
        <w:tc>
          <w:tcPr>
            <w:tcW w:w="141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27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c>
          <w:tcPr>
            <w:tcW w:w="278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286.92</w:t>
            </w:r>
          </w:p>
        </w:tc>
        <w:tc>
          <w:tcPr>
            <w:tcW w:w="2029"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spacing w:before="0" w:after="0" w:line="360"/>
        <w:ind w:right="0" w:left="160" w:firstLine="48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从上表可以看出：</w:t>
      </w:r>
    </w:p>
    <w:p>
      <w:pPr>
        <w:numPr>
          <w:ilvl w:val="0"/>
          <w:numId w:val="847"/>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利州区、昭化区、剑阁县、苍溪县预拌混凝土产量样板年份与</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年实际产量一致，</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年全市预拌混凝土实际产量为</w:t>
      </w:r>
      <w:r>
        <w:rPr>
          <w:rFonts w:ascii="Calibri" w:hAnsi="Calibri" w:cs="Calibri" w:eastAsia="Calibri"/>
          <w:color w:val="000000"/>
          <w:spacing w:val="0"/>
          <w:position w:val="0"/>
          <w:sz w:val="32"/>
          <w:shd w:fill="auto" w:val="clear"/>
        </w:rPr>
        <w:t xml:space="preserve">286.92</w:t>
      </w:r>
      <w:r>
        <w:rPr>
          <w:rFonts w:ascii="宋体" w:hAnsi="宋体" w:cs="宋体" w:eastAsia="宋体"/>
          <w:color w:val="000000"/>
          <w:spacing w:val="0"/>
          <w:position w:val="0"/>
          <w:sz w:val="32"/>
          <w:shd w:fill="auto" w:val="clear"/>
        </w:rPr>
        <w:t xml:space="preserve">万立方米，四县区合计</w:t>
      </w:r>
      <w:r>
        <w:rPr>
          <w:rFonts w:ascii="Calibri" w:hAnsi="Calibri" w:cs="Calibri" w:eastAsia="Calibri"/>
          <w:color w:val="000000"/>
          <w:spacing w:val="0"/>
          <w:position w:val="0"/>
          <w:sz w:val="32"/>
          <w:shd w:fill="auto" w:val="clear"/>
        </w:rPr>
        <w:t xml:space="preserve">263.79</w:t>
      </w:r>
      <w:r>
        <w:rPr>
          <w:rFonts w:ascii="宋体" w:hAnsi="宋体" w:cs="宋体" w:eastAsia="宋体"/>
          <w:color w:val="000000"/>
          <w:spacing w:val="0"/>
          <w:position w:val="0"/>
          <w:sz w:val="32"/>
          <w:shd w:fill="auto" w:val="clear"/>
        </w:rPr>
        <w:t xml:space="preserve">万立方米，是近三年的最高产量，占全市样板年份总产量的</w:t>
      </w:r>
      <w:r>
        <w:rPr>
          <w:rFonts w:ascii="Calibri" w:hAnsi="Calibri" w:cs="Calibri" w:eastAsia="Calibri"/>
          <w:color w:val="000000"/>
          <w:spacing w:val="0"/>
          <w:position w:val="0"/>
          <w:sz w:val="32"/>
          <w:shd w:fill="auto" w:val="clear"/>
        </w:rPr>
        <w:t xml:space="preserve">91.94%</w:t>
      </w:r>
      <w:r>
        <w:rPr>
          <w:rFonts w:ascii="宋体" w:hAnsi="宋体" w:cs="宋体" w:eastAsia="宋体"/>
          <w:color w:val="000000"/>
          <w:spacing w:val="0"/>
          <w:position w:val="0"/>
          <w:sz w:val="32"/>
          <w:shd w:fill="auto" w:val="clear"/>
        </w:rPr>
        <w:t xml:space="preserve">，说明三区混凝土市场管控较好。其中剑阁县</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年之前还未有预拌混凝土企业建成，</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年开始有两家企业投入生产。苍溪县</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年开始有</w:t>
      </w:r>
      <w:r>
        <w:rPr>
          <w:rFonts w:ascii="Calibri" w:hAnsi="Calibri" w:cs="Calibri" w:eastAsia="Calibri"/>
          <w:color w:val="000000"/>
          <w:spacing w:val="0"/>
          <w:position w:val="0"/>
          <w:sz w:val="32"/>
          <w:shd w:fill="auto" w:val="clear"/>
        </w:rPr>
        <w:t xml:space="preserve">3</w:t>
      </w:r>
      <w:r>
        <w:rPr>
          <w:rFonts w:ascii="宋体" w:hAnsi="宋体" w:cs="宋体" w:eastAsia="宋体"/>
          <w:color w:val="000000"/>
          <w:spacing w:val="0"/>
          <w:position w:val="0"/>
          <w:sz w:val="32"/>
          <w:shd w:fill="auto" w:val="clear"/>
        </w:rPr>
        <w:t xml:space="preserve">家混凝土企业开始生产，</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年发展到</w:t>
      </w:r>
      <w:r>
        <w:rPr>
          <w:rFonts w:ascii="Calibri" w:hAnsi="Calibri" w:cs="Calibri" w:eastAsia="Calibri"/>
          <w:color w:val="000000"/>
          <w:spacing w:val="0"/>
          <w:position w:val="0"/>
          <w:sz w:val="32"/>
          <w:shd w:fill="auto" w:val="clear"/>
        </w:rPr>
        <w:t xml:space="preserve">5</w:t>
      </w:r>
      <w:r>
        <w:rPr>
          <w:rFonts w:ascii="宋体" w:hAnsi="宋体" w:cs="宋体" w:eastAsia="宋体"/>
          <w:color w:val="000000"/>
          <w:spacing w:val="0"/>
          <w:position w:val="0"/>
          <w:sz w:val="32"/>
          <w:shd w:fill="auto" w:val="clear"/>
        </w:rPr>
        <w:t xml:space="preserve">家混凝土企业。</w:t>
      </w:r>
    </w:p>
    <w:p>
      <w:pPr>
        <w:numPr>
          <w:ilvl w:val="0"/>
          <w:numId w:val="847"/>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旺苍县、青川县预拌混凝土产量</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年有上升的趋势，</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年又出现下降，样板年份为</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年实际产量为</w:t>
      </w:r>
      <w:r>
        <w:rPr>
          <w:rFonts w:ascii="Calibri" w:hAnsi="Calibri" w:cs="Calibri" w:eastAsia="Calibri"/>
          <w:color w:val="000000"/>
          <w:spacing w:val="0"/>
          <w:position w:val="0"/>
          <w:sz w:val="32"/>
          <w:shd w:fill="auto" w:val="clear"/>
        </w:rPr>
        <w:t xml:space="preserve">243.92</w:t>
      </w:r>
      <w:r>
        <w:rPr>
          <w:rFonts w:ascii="宋体" w:hAnsi="宋体" w:cs="宋体" w:eastAsia="宋体"/>
          <w:color w:val="000000"/>
          <w:spacing w:val="0"/>
          <w:position w:val="0"/>
          <w:sz w:val="32"/>
          <w:shd w:fill="auto" w:val="clear"/>
        </w:rPr>
        <w:t xml:space="preserve">万立方米，两县合计</w:t>
      </w:r>
      <w:r>
        <w:rPr>
          <w:rFonts w:ascii="Calibri" w:hAnsi="Calibri" w:cs="Calibri" w:eastAsia="Calibri"/>
          <w:color w:val="000000"/>
          <w:spacing w:val="0"/>
          <w:position w:val="0"/>
          <w:sz w:val="32"/>
          <w:shd w:fill="auto" w:val="clear"/>
        </w:rPr>
        <w:t xml:space="preserve">20.84</w:t>
      </w:r>
      <w:r>
        <w:rPr>
          <w:rFonts w:ascii="宋体" w:hAnsi="宋体" w:cs="宋体" w:eastAsia="宋体"/>
          <w:color w:val="000000"/>
          <w:spacing w:val="0"/>
          <w:position w:val="0"/>
          <w:sz w:val="32"/>
          <w:shd w:fill="auto" w:val="clear"/>
        </w:rPr>
        <w:t xml:space="preserve">万立方米，是近三年的最高产量，占</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年全市产量的</w:t>
      </w:r>
      <w:r>
        <w:rPr>
          <w:rFonts w:ascii="Calibri" w:hAnsi="Calibri" w:cs="Calibri" w:eastAsia="Calibri"/>
          <w:color w:val="000000"/>
          <w:spacing w:val="0"/>
          <w:position w:val="0"/>
          <w:sz w:val="32"/>
          <w:shd w:fill="auto" w:val="clear"/>
        </w:rPr>
        <w:t xml:space="preserve">8.54%</w:t>
      </w:r>
      <w:r>
        <w:rPr>
          <w:rFonts w:ascii="宋体" w:hAnsi="宋体" w:cs="宋体" w:eastAsia="宋体"/>
          <w:color w:val="000000"/>
          <w:spacing w:val="0"/>
          <w:position w:val="0"/>
          <w:sz w:val="32"/>
          <w:shd w:fill="auto" w:val="clear"/>
        </w:rPr>
        <w:t xml:space="preserve">，预拌混凝土产量呈现上下波动的趋势。</w:t>
      </w:r>
    </w:p>
    <w:p>
      <w:pPr>
        <w:numPr>
          <w:ilvl w:val="0"/>
          <w:numId w:val="847"/>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朝天区预拌混凝土生产量样板年份为</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8.59</w:t>
      </w:r>
      <w:r>
        <w:rPr>
          <w:rFonts w:ascii="宋体" w:hAnsi="宋体" w:cs="宋体" w:eastAsia="宋体"/>
          <w:color w:val="000000"/>
          <w:spacing w:val="0"/>
          <w:position w:val="0"/>
          <w:sz w:val="32"/>
          <w:shd w:fill="auto" w:val="clear"/>
        </w:rPr>
        <w:t xml:space="preserve">万立方米，占</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年全市产量的</w:t>
      </w:r>
      <w:r>
        <w:rPr>
          <w:rFonts w:ascii="Calibri" w:hAnsi="Calibri" w:cs="Calibri" w:eastAsia="Calibri"/>
          <w:color w:val="000000"/>
          <w:spacing w:val="0"/>
          <w:position w:val="0"/>
          <w:sz w:val="32"/>
          <w:shd w:fill="auto" w:val="clear"/>
        </w:rPr>
        <w:t xml:space="preserve">4.04%</w:t>
      </w:r>
      <w:r>
        <w:rPr>
          <w:rFonts w:ascii="宋体" w:hAnsi="宋体" w:cs="宋体" w:eastAsia="宋体"/>
          <w:color w:val="000000"/>
          <w:spacing w:val="0"/>
          <w:position w:val="0"/>
          <w:sz w:val="32"/>
          <w:shd w:fill="auto" w:val="clear"/>
        </w:rPr>
        <w:t xml:space="preserve">，混凝土产量上下波动不大，市场管控较好。</w:t>
      </w:r>
    </w:p>
    <w:p>
      <w:pPr>
        <w:numPr>
          <w:ilvl w:val="0"/>
          <w:numId w:val="847"/>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各县区样板年混凝土实际产量与</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年实际产量偏差不大，合计差值为</w:t>
      </w:r>
      <w:r>
        <w:rPr>
          <w:rFonts w:ascii="Calibri" w:hAnsi="Calibri" w:cs="Calibri" w:eastAsia="Calibri"/>
          <w:color w:val="000000"/>
          <w:spacing w:val="0"/>
          <w:position w:val="0"/>
          <w:sz w:val="32"/>
          <w:shd w:fill="auto" w:val="clear"/>
        </w:rPr>
        <w:t xml:space="preserve">5.82</w:t>
      </w:r>
      <w:r>
        <w:rPr>
          <w:rFonts w:ascii="宋体" w:hAnsi="宋体" w:cs="宋体" w:eastAsia="宋体"/>
          <w:color w:val="000000"/>
          <w:spacing w:val="0"/>
          <w:position w:val="0"/>
          <w:sz w:val="32"/>
          <w:shd w:fill="auto" w:val="clear"/>
        </w:rPr>
        <w:t xml:space="preserve">万立方米，偏差率小于</w:t>
      </w:r>
      <w:r>
        <w:rPr>
          <w:rFonts w:ascii="Calibri" w:hAnsi="Calibri" w:cs="Calibri" w:eastAsia="Calibri"/>
          <w:color w:val="000000"/>
          <w:spacing w:val="0"/>
          <w:position w:val="0"/>
          <w:sz w:val="32"/>
          <w:shd w:fill="auto" w:val="clear"/>
        </w:rPr>
        <w:t xml:space="preserve">3%</w:t>
      </w:r>
      <w:r>
        <w:rPr>
          <w:rFonts w:ascii="宋体" w:hAnsi="宋体" w:cs="宋体" w:eastAsia="宋体"/>
          <w:color w:val="000000"/>
          <w:spacing w:val="0"/>
          <w:position w:val="0"/>
          <w:sz w:val="32"/>
          <w:shd w:fill="auto" w:val="clear"/>
        </w:rPr>
        <w:t xml:space="preserve">，从整体来看，我市混凝土产量</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年两年相对平稳发展，</w:t>
      </w:r>
      <w:r>
        <w:rPr>
          <w:rFonts w:ascii="Calibri" w:hAnsi="Calibri" w:cs="Calibri" w:eastAsia="Calibri"/>
          <w:color w:val="000000"/>
          <w:spacing w:val="0"/>
          <w:position w:val="0"/>
          <w:sz w:val="32"/>
          <w:shd w:fill="auto" w:val="clear"/>
        </w:rPr>
        <w:t xml:space="preserve">2017</w:t>
      </w:r>
      <w:r>
        <w:rPr>
          <w:rFonts w:ascii="宋体" w:hAnsi="宋体" w:cs="宋体" w:eastAsia="宋体"/>
          <w:color w:val="000000"/>
          <w:spacing w:val="0"/>
          <w:position w:val="0"/>
          <w:sz w:val="32"/>
          <w:shd w:fill="auto" w:val="clear"/>
        </w:rPr>
        <w:t xml:space="preserve">年全市产量总体有下降的趋势，</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年稳步回升，故，</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年规划产量可以</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年实际产量作为基数。</w:t>
      </w:r>
    </w:p>
    <w:p>
      <w:pPr>
        <w:keepNext w:val="true"/>
        <w:keepLines w:val="true"/>
        <w:numPr>
          <w:ilvl w:val="0"/>
          <w:numId w:val="84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Calibri" w:hAnsi="Calibri" w:cs="Calibri" w:eastAsia="Calibri"/>
          <w:b/>
          <w:color w:val="000000"/>
          <w:spacing w:val="0"/>
          <w:position w:val="0"/>
          <w:sz w:val="30"/>
          <w:shd w:fill="auto" w:val="clear"/>
        </w:rPr>
        <w:t xml:space="preserve">2025</w:t>
      </w:r>
      <w:r>
        <w:rPr>
          <w:rFonts w:ascii="宋体" w:hAnsi="宋体" w:cs="宋体" w:eastAsia="宋体"/>
          <w:b/>
          <w:color w:val="000000"/>
          <w:spacing w:val="0"/>
          <w:position w:val="0"/>
          <w:sz w:val="30"/>
          <w:shd w:fill="auto" w:val="clear"/>
        </w:rPr>
        <w:t xml:space="preserve">年预拌混凝土需求量预测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预拌混凝土的使用量随着建设工程量的增加而增加，也可通过扩大禁现范围，取缔无资质搅拌站和农村推广预拌混凝土等管理措施，增加预拌混凝土市场需求量。</w:t>
      </w:r>
    </w:p>
    <w:p>
      <w:pPr>
        <w:keepNext w:val="true"/>
        <w:keepLines w:val="true"/>
        <w:numPr>
          <w:ilvl w:val="0"/>
          <w:numId w:val="850"/>
        </w:numPr>
        <w:spacing w:before="0" w:after="0" w:line="377"/>
        <w:ind w:right="0" w:left="640" w:firstLine="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年全市预拌混凝土需求量预测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根据广元市各区县近三年预拌混凝土市场需求量变动情况，依据《广元市国民经济和社会发展第十三个五年规划纲要》全社会固定资产投资年均增速</w:t>
      </w:r>
      <w:r>
        <w:rPr>
          <w:rFonts w:ascii="Calibri" w:hAnsi="Calibri" w:cs="Calibri" w:eastAsia="Calibri"/>
          <w:color w:val="000000"/>
          <w:spacing w:val="0"/>
          <w:position w:val="0"/>
          <w:sz w:val="32"/>
          <w:shd w:fill="auto" w:val="clear"/>
        </w:rPr>
        <w:t xml:space="preserve">16%</w:t>
      </w:r>
      <w:r>
        <w:rPr>
          <w:rFonts w:ascii="宋体" w:hAnsi="宋体" w:cs="宋体" w:eastAsia="宋体"/>
          <w:color w:val="000000"/>
          <w:spacing w:val="0"/>
          <w:position w:val="0"/>
          <w:sz w:val="32"/>
          <w:shd w:fill="auto" w:val="clear"/>
        </w:rPr>
        <w:t xml:space="preserve">，以年度平均需求量增长率预测各区县年度混凝土需求量。</w:t>
      </w:r>
    </w:p>
    <w:p>
      <w:pPr>
        <w:keepNext w:val="true"/>
        <w:keepLines w:val="true"/>
        <w:numPr>
          <w:ilvl w:val="0"/>
          <w:numId w:val="852"/>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预拌混凝土需求量增长率预测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利州区近三年预拌混凝土需求量逐年增长，走势进入快车道，</w:t>
      </w:r>
      <w:r>
        <w:rPr>
          <w:rFonts w:ascii="Calibri" w:hAnsi="Calibri" w:cs="Calibri" w:eastAsia="Calibri"/>
          <w:color w:val="000000"/>
          <w:spacing w:val="0"/>
          <w:position w:val="0"/>
          <w:sz w:val="32"/>
          <w:shd w:fill="auto" w:val="clear"/>
        </w:rPr>
        <w:t xml:space="preserve">2020-2025</w:t>
      </w:r>
      <w:r>
        <w:rPr>
          <w:rFonts w:ascii="宋体" w:hAnsi="宋体" w:cs="宋体" w:eastAsia="宋体"/>
          <w:color w:val="000000"/>
          <w:spacing w:val="0"/>
          <w:position w:val="0"/>
          <w:sz w:val="32"/>
          <w:shd w:fill="auto" w:val="clear"/>
        </w:rPr>
        <w:t xml:space="preserve">年规划年均需求量增长率为</w:t>
      </w:r>
      <w:r>
        <w:rPr>
          <w:rFonts w:ascii="Calibri" w:hAnsi="Calibri" w:cs="Calibri" w:eastAsia="Calibri"/>
          <w:color w:val="000000"/>
          <w:spacing w:val="0"/>
          <w:position w:val="0"/>
          <w:sz w:val="32"/>
          <w:shd w:fill="auto" w:val="clear"/>
        </w:rPr>
        <w:t xml:space="preserve">13.43%</w:t>
      </w: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年朝天区预拌混凝土需求量呈现下降趋势，预拌混凝土产量形成低峰仅达到</w:t>
      </w:r>
      <w:r>
        <w:rPr>
          <w:rFonts w:ascii="Calibri" w:hAnsi="Calibri" w:cs="Calibri" w:eastAsia="Calibri"/>
          <w:color w:val="000000"/>
          <w:spacing w:val="0"/>
          <w:position w:val="0"/>
          <w:sz w:val="32"/>
          <w:shd w:fill="auto" w:val="clear"/>
        </w:rPr>
        <w:t xml:space="preserve">2.29</w:t>
      </w:r>
      <w:r>
        <w:rPr>
          <w:rFonts w:ascii="宋体" w:hAnsi="宋体" w:cs="宋体" w:eastAsia="宋体"/>
          <w:color w:val="000000"/>
          <w:spacing w:val="0"/>
          <w:position w:val="0"/>
          <w:sz w:val="32"/>
          <w:shd w:fill="auto" w:val="clear"/>
        </w:rPr>
        <w:t xml:space="preserve">万立方米；各县通过取缔、整治无资质混凝土搅拌站，进一步规范市场，集镇“禁现”得到落实，规划期内农村市场对预拌混凝土需求量将逐渐增加，在此基础上，</w:t>
      </w:r>
      <w:r>
        <w:rPr>
          <w:rFonts w:ascii="Calibri" w:hAnsi="Calibri" w:cs="Calibri" w:eastAsia="Calibri"/>
          <w:color w:val="000000"/>
          <w:spacing w:val="0"/>
          <w:position w:val="0"/>
          <w:sz w:val="32"/>
          <w:shd w:fill="auto" w:val="clear"/>
        </w:rPr>
        <w:t xml:space="preserve">2020-2025</w:t>
      </w:r>
      <w:r>
        <w:rPr>
          <w:rFonts w:ascii="宋体" w:hAnsi="宋体" w:cs="宋体" w:eastAsia="宋体"/>
          <w:color w:val="000000"/>
          <w:spacing w:val="0"/>
          <w:position w:val="0"/>
          <w:sz w:val="32"/>
          <w:shd w:fill="auto" w:val="clear"/>
        </w:rPr>
        <w:t xml:space="preserve">年各区（县）规划年均需求量增长率呈现较大的差距。预拌混凝土需求量预测详见后页表</w:t>
      </w:r>
      <w:r>
        <w:rPr>
          <w:rFonts w:ascii="Calibri" w:hAnsi="Calibri" w:cs="Calibri" w:eastAsia="Calibri"/>
          <w:color w:val="000000"/>
          <w:spacing w:val="0"/>
          <w:position w:val="0"/>
          <w:sz w:val="32"/>
          <w:shd w:fill="auto" w:val="clear"/>
        </w:rPr>
        <w:t xml:space="preserve">5-14</w:t>
      </w: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表5-14  2025年广元市预拌混凝土需求量预测表</w:t>
      </w:r>
    </w:p>
    <w:p>
      <w:pPr>
        <w:spacing w:before="0" w:after="0" w:line="240"/>
        <w:ind w:right="0" w:left="0" w:firstLine="0"/>
        <w:jc w:val="right"/>
        <w:rPr>
          <w:rFonts w:ascii="宋体" w:hAnsi="宋体" w:cs="宋体" w:eastAsia="宋体"/>
          <w:color w:val="000000"/>
          <w:spacing w:val="0"/>
          <w:position w:val="0"/>
          <w:sz w:val="21"/>
          <w:shd w:fill="auto" w:val="clear"/>
        </w:rPr>
      </w:pPr>
    </w:p>
    <w:p>
      <w:pPr>
        <w:spacing w:before="0" w:after="0" w:line="240"/>
        <w:ind w:right="211"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产量单位：万立方米/%</w:t>
      </w:r>
    </w:p>
    <w:tbl>
      <w:tblPr/>
      <w:tblGrid>
        <w:gridCol w:w="1561"/>
        <w:gridCol w:w="1961"/>
        <w:gridCol w:w="2071"/>
        <w:gridCol w:w="2165"/>
        <w:gridCol w:w="2162"/>
        <w:gridCol w:w="2176"/>
        <w:gridCol w:w="2015"/>
      </w:tblGrid>
      <w:tr>
        <w:trPr>
          <w:trHeight w:val="567" w:hRule="auto"/>
          <w:jc w:val="left"/>
        </w:trPr>
        <w:tc>
          <w:tcPr>
            <w:tcW w:w="1561"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区县</w:t>
            </w:r>
          </w:p>
        </w:tc>
        <w:tc>
          <w:tcPr>
            <w:tcW w:w="1961"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2025</w:t>
            </w:r>
            <w:r>
              <w:rPr>
                <w:rFonts w:ascii="宋体" w:hAnsi="宋体" w:cs="宋体" w:eastAsia="宋体"/>
                <w:color w:val="000000"/>
                <w:spacing w:val="0"/>
                <w:position w:val="0"/>
                <w:sz w:val="24"/>
                <w:shd w:fill="auto" w:val="clear"/>
              </w:rPr>
              <w:t xml:space="preserve">年规划需求量（万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p>
        </w:tc>
        <w:tc>
          <w:tcPr>
            <w:tcW w:w="2071"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规划需求量增长率（</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年）</w:t>
            </w:r>
          </w:p>
        </w:tc>
        <w:tc>
          <w:tcPr>
            <w:tcW w:w="2165"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2025</w:t>
            </w:r>
            <w:r>
              <w:rPr>
                <w:rFonts w:ascii="宋体" w:hAnsi="宋体" w:cs="宋体" w:eastAsia="宋体"/>
                <w:color w:val="000000"/>
                <w:spacing w:val="0"/>
                <w:position w:val="0"/>
                <w:sz w:val="24"/>
                <w:shd w:fill="auto" w:val="clear"/>
              </w:rPr>
              <w:t xml:space="preserve">年规划产能（万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p>
        </w:tc>
        <w:tc>
          <w:tcPr>
            <w:tcW w:w="2162"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预测基年（</w:t>
            </w: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年）实际产量（万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年）</w:t>
            </w:r>
          </w:p>
        </w:tc>
        <w:tc>
          <w:tcPr>
            <w:tcW w:w="4191" w:type="dxa"/>
            <w:gridSpan w:val="2"/>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2017-2019</w:t>
            </w:r>
            <w:r>
              <w:rPr>
                <w:rFonts w:ascii="宋体" w:hAnsi="宋体" w:cs="宋体" w:eastAsia="宋体"/>
                <w:color w:val="000000"/>
                <w:spacing w:val="0"/>
                <w:position w:val="0"/>
                <w:sz w:val="24"/>
                <w:shd w:fill="auto" w:val="clear"/>
              </w:rPr>
              <w:t xml:space="preserve">年实际产量最大年度情况</w:t>
            </w:r>
          </w:p>
        </w:tc>
      </w:tr>
      <w:tr>
        <w:trPr>
          <w:trHeight w:val="56" w:hRule="auto"/>
          <w:jc w:val="left"/>
        </w:trPr>
        <w:tc>
          <w:tcPr>
            <w:tcW w:w="156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196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207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216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216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最大年度</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4"/>
                <w:shd w:fill="auto" w:val="clear"/>
              </w:rPr>
              <w:t xml:space="preserve">实际产量（万</w:t>
            </w:r>
            <w:r>
              <w:rPr>
                <w:rFonts w:ascii="Calibri" w:hAnsi="Calibri" w:cs="Calibri" w:eastAsia="Calibri"/>
                <w:color w:val="000000"/>
                <w:spacing w:val="0"/>
                <w:position w:val="0"/>
                <w:sz w:val="24"/>
                <w:shd w:fill="auto" w:val="clear"/>
              </w:rPr>
              <w:t xml:space="preserve">m</w:t>
            </w:r>
            <w:r>
              <w:rPr>
                <w:rFonts w:ascii="宋体" w:hAnsi="宋体" w:cs="宋体" w:eastAsia="宋体"/>
                <w:color w:val="000000"/>
                <w:spacing w:val="0"/>
                <w:position w:val="0"/>
                <w:sz w:val="24"/>
                <w:shd w:fill="auto" w:val="clear"/>
              </w:rPr>
              <w:t xml:space="preserve">³</w:t>
            </w:r>
            <w:r>
              <w:rPr>
                <w:rFonts w:ascii="Calibri" w:hAnsi="Calibri" w:cs="Calibri" w:eastAsia="Calibri"/>
                <w:color w:val="000000"/>
                <w:spacing w:val="0"/>
                <w:position w:val="0"/>
                <w:sz w:val="24"/>
                <w:shd w:fill="auto" w:val="clear"/>
              </w:rPr>
              <w:t xml:space="preserve">/</w:t>
            </w:r>
            <w:r>
              <w:rPr>
                <w:rFonts w:ascii="宋体" w:hAnsi="宋体" w:cs="宋体" w:eastAsia="宋体"/>
                <w:color w:val="000000"/>
                <w:spacing w:val="0"/>
                <w:position w:val="0"/>
                <w:sz w:val="24"/>
                <w:shd w:fill="auto" w:val="clear"/>
              </w:rPr>
              <w:t xml:space="preserve">年）</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利州区</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291.5</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10.34</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1050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161.51</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161.51</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朝天区</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54.26</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69.48</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2.29</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2017</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8.59</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昭化区</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100.5</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15.75</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360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41.77</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41.77</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剑阁县</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34.5</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24.71</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120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9.17</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9.17</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青川县</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42</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30.72</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140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9.52</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2018</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10.15</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旺苍县</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54.5</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29.94</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11.32</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2018</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14.72</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苍溪县</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75.75</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6.7</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280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51.34</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2019</w:t>
            </w:r>
            <w:r>
              <w:rPr>
                <w:rFonts w:ascii="宋体" w:hAnsi="宋体" w:cs="宋体" w:eastAsia="宋体"/>
                <w:color w:val="000000"/>
                <w:spacing w:val="0"/>
                <w:position w:val="0"/>
                <w:sz w:val="24"/>
                <w:shd w:fill="auto" w:val="clear"/>
              </w:rPr>
              <w:t xml:space="preserve">年</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53.34</w:t>
            </w:r>
          </w:p>
        </w:tc>
      </w:tr>
      <w:tr>
        <w:trPr>
          <w:trHeight w:val="567" w:hRule="auto"/>
          <w:jc w:val="left"/>
        </w:trPr>
        <w:tc>
          <w:tcPr>
            <w:tcW w:w="1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合计</w:t>
            </w:r>
          </w:p>
        </w:tc>
        <w:tc>
          <w:tcPr>
            <w:tcW w:w="19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653</w:t>
            </w:r>
          </w:p>
        </w:tc>
        <w:tc>
          <w:tcPr>
            <w:tcW w:w="2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21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2350</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286.92</w:t>
            </w:r>
          </w:p>
        </w:tc>
        <w:tc>
          <w:tcPr>
            <w:tcW w:w="21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w:t>
            </w:r>
          </w:p>
        </w:tc>
        <w:tc>
          <w:tcPr>
            <w:tcW w:w="20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299.25</w:t>
            </w:r>
          </w:p>
        </w:tc>
      </w:tr>
    </w:tbl>
    <w:p>
      <w:pPr>
        <w:spacing w:before="0" w:after="0" w:line="360"/>
        <w:ind w:right="0" w:left="0" w:firstLine="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p>
    <w:p>
      <w:pPr>
        <w:spacing w:before="0" w:after="0" w:line="360"/>
        <w:ind w:right="0" w:left="0" w:firstLine="480"/>
        <w:jc w:val="left"/>
        <w:rPr>
          <w:rFonts w:ascii="Calibri" w:hAnsi="Calibri" w:cs="Calibri" w:eastAsia="Calibri"/>
          <w:color w:val="auto"/>
          <w:spacing w:val="0"/>
          <w:position w:val="0"/>
          <w:sz w:val="24"/>
          <w:shd w:fill="auto" w:val="clear"/>
        </w:rPr>
      </w:pPr>
    </w:p>
    <w:p>
      <w:pPr>
        <w:keepNext w:val="true"/>
        <w:keepLines w:val="true"/>
        <w:numPr>
          <w:ilvl w:val="0"/>
          <w:numId w:val="88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预拌混凝土发展规划</w:t>
      </w:r>
    </w:p>
    <w:p>
      <w:pPr>
        <w:numPr>
          <w:ilvl w:val="0"/>
          <w:numId w:val="885"/>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严格控制新增预拌混凝土产能，调整预拌混凝土产业结构</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随着我国经济发展进入转型调整期，商品混凝土需求量的降低，预拌混凝土产能将进一步过剩，为了适应经济发展新常态，规划在全市严格控制预拌混凝土搅拌站总数，禁止同一地区重复建设。企业应根据市场需求，合理降低产能，鼓励现有混凝土企业兼并转移，做精做强。引导预拌混凝土搅拌站向边远乡镇转移，将预拌混凝土使用范围向乡镇、集镇和村庄拓展。</w:t>
      </w:r>
    </w:p>
    <w:p>
      <w:pPr>
        <w:numPr>
          <w:ilvl w:val="0"/>
          <w:numId w:val="887"/>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加强预拌混凝土、砂浆企业监督管理</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市县区住建部门要强化对预拌混凝土企业的监督管理，对预拌混凝土、砂浆生产企业的试验条件、质量体系、售后服务等方面进行跟踪检查，确保产品质量符合要求，要鼓励企业进行技术创新，以提高建设工程质量，延长建筑物使用寿命。</w:t>
      </w:r>
    </w:p>
    <w:p>
      <w:pPr>
        <w:numPr>
          <w:ilvl w:val="0"/>
          <w:numId w:val="889"/>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扩大禁止现场搅拌混凝土范围</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全市预拌混凝土搅拌站布点已覆盖四县三区城区范围，基本具备县区城区范围和部分乡镇，集镇规划区禁止现场搅拌混凝土的条件，规划禁止区为各县区城区规划区和部分乡镇集镇规划区禁止现浇混凝土。</w:t>
      </w:r>
    </w:p>
    <w:p>
      <w:pPr>
        <w:numPr>
          <w:ilvl w:val="0"/>
          <w:numId w:val="891"/>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大力推广“绿色建材下乡”</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农村使用预拌混凝土已显示出质量和经济优势，预拌混凝土进入农村的前提条件是乡道、村道应满足混凝土搅拌车的通行，今后乡村道路设计和施工应满足混凝土搅拌车的通行，各级政府、规划、建设、交通、公安、国土主管部门应支持农村使用预拌混凝土，提供保障措施。</w:t>
      </w:r>
    </w:p>
    <w:p>
      <w:pPr>
        <w:numPr>
          <w:ilvl w:val="0"/>
          <w:numId w:val="893"/>
        </w:num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规划预拌混凝土站点类型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本次规划预拌混凝土站点分为四种类型，分别为：保留站点、新建站点、预留站点、搬迁（取缔）站点。</w:t>
      </w:r>
    </w:p>
    <w:p>
      <w:pPr>
        <w:spacing w:before="0" w:after="0" w:line="360"/>
        <w:ind w:right="0" w:left="593" w:firstLine="42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1</w:t>
      </w:r>
      <w:r>
        <w:rPr>
          <w:rFonts w:ascii="宋体" w:hAnsi="宋体" w:cs="宋体" w:eastAsia="宋体"/>
          <w:color w:val="000000"/>
          <w:spacing w:val="0"/>
          <w:position w:val="0"/>
          <w:sz w:val="32"/>
          <w:shd w:fill="auto" w:val="clear"/>
        </w:rPr>
        <w:t xml:space="preserve">）规划保留站点：有资质的合法站点，在规划中保留。</w:t>
      </w:r>
    </w:p>
    <w:p>
      <w:pPr>
        <w:spacing w:before="0" w:after="0" w:line="360"/>
        <w:ind w:right="0" w:left="0" w:firstLine="643"/>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2</w:t>
      </w:r>
      <w:r>
        <w:rPr>
          <w:rFonts w:ascii="宋体" w:hAnsi="宋体" w:cs="宋体" w:eastAsia="宋体"/>
          <w:color w:val="000000"/>
          <w:spacing w:val="0"/>
          <w:position w:val="0"/>
          <w:sz w:val="32"/>
          <w:shd w:fill="auto" w:val="clear"/>
        </w:rPr>
        <w:t xml:space="preserve">）新建站：正在建设的站点且规划、国土手续完善的，在规划中保留，以及根据城市发展禁现范围需要新建站点。</w:t>
      </w:r>
    </w:p>
    <w:p>
      <w:pPr>
        <w:spacing w:before="0" w:after="0" w:line="360"/>
        <w:ind w:right="0" w:left="0" w:firstLine="643"/>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3</w:t>
      </w:r>
      <w:r>
        <w:rPr>
          <w:rFonts w:ascii="宋体" w:hAnsi="宋体" w:cs="宋体" w:eastAsia="宋体"/>
          <w:color w:val="000000"/>
          <w:spacing w:val="0"/>
          <w:position w:val="0"/>
          <w:sz w:val="32"/>
          <w:shd w:fill="auto" w:val="clear"/>
        </w:rPr>
        <w:t xml:space="preserve">）规划预留站点：根据各区县预拌混凝土的需求，综合考虑城市和集镇禁现、农村推广预拌混凝土和市场竞争等因素规划预留站点。该类站点产能数据纳入规划期全市产能利用率计算。</w:t>
      </w:r>
    </w:p>
    <w:p>
      <w:pPr>
        <w:spacing w:before="0" w:after="0" w:line="360"/>
        <w:ind w:right="0" w:left="0" w:firstLine="643"/>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4</w:t>
      </w:r>
      <w:r>
        <w:rPr>
          <w:rFonts w:ascii="宋体" w:hAnsi="宋体" w:cs="宋体" w:eastAsia="宋体"/>
          <w:color w:val="000000"/>
          <w:spacing w:val="0"/>
          <w:position w:val="0"/>
          <w:sz w:val="32"/>
          <w:shd w:fill="auto" w:val="clear"/>
        </w:rPr>
        <w:t xml:space="preserve">）搬迁（取缔）站点：处于人口密集、自然保护区、风景名胜区等范围内站点，需要另外选址搬迁，不符合规范的站点可考虑取缔。</w:t>
      </w:r>
    </w:p>
    <w:p>
      <w:pPr>
        <w:keepNext w:val="true"/>
        <w:keepLines w:val="true"/>
        <w:numPr>
          <w:ilvl w:val="0"/>
          <w:numId w:val="897"/>
        </w:numPr>
        <w:spacing w:before="0" w:after="0" w:line="377"/>
        <w:ind w:right="0" w:left="640" w:firstLine="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6</w:t>
      </w:r>
      <w:r>
        <w:rPr>
          <w:rFonts w:ascii="宋体" w:hAnsi="宋体" w:cs="宋体" w:eastAsia="宋体"/>
          <w:color w:val="000000"/>
          <w:spacing w:val="0"/>
          <w:position w:val="0"/>
          <w:sz w:val="32"/>
          <w:shd w:fill="auto" w:val="clear"/>
        </w:rPr>
        <w:t xml:space="preserve">、预拌混凝土搅拌站布局规划</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规划布点原则</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在维护预拌混凝土市场健康发展的前提下，适当增加预拌混凝土站数量及产能，有利于促进预拌混凝土市场良性竞争，保持预拌混凝土市场价格稳定；</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为了满足集镇和农村推广预拌混凝土的需要，在城市规划区外增加面向集镇和农村的预拌混凝土站点；</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预拌混凝土站点规划应保障各地区预拌混凝土市场平衡；</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本规划图纸确定的新增站点和备选站点为区域位置，在建设前应按照各区县城乡规划、土地利用总体规划进行具体点位的选址，同时必须进行环境影响评价，经主管行政部门批准，才能进行建设；</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规划保留的预拌混凝土站点随着城市建设，对城乡规划有影响的站点应按照城市规划迁出现址；</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规划保留的预拌混凝土站点扩大生产规模，增加预拌砂浆项目，应符合各区县城乡规划、土地利用总体规划，并进行环境影响评价，经主管行政部门批准，才能进行扩建。</w:t>
      </w:r>
    </w:p>
    <w:p>
      <w:pPr>
        <w:numPr>
          <w:ilvl w:val="0"/>
          <w:numId w:val="898"/>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预拌混凝土搅拌站点布置</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全市预拌混凝土搅拌站总数控制在</w:t>
      </w:r>
      <w:r>
        <w:rPr>
          <w:rFonts w:ascii="Calibri" w:hAnsi="Calibri" w:cs="Calibri" w:eastAsia="Calibri"/>
          <w:color w:val="auto"/>
          <w:spacing w:val="0"/>
          <w:position w:val="0"/>
          <w:sz w:val="32"/>
          <w:shd w:fill="auto" w:val="clear"/>
        </w:rPr>
        <w:t xml:space="preserve">50</w:t>
      </w:r>
      <w:r>
        <w:rPr>
          <w:rFonts w:ascii="宋体" w:hAnsi="宋体" w:cs="宋体" w:eastAsia="宋体"/>
          <w:color w:val="auto"/>
          <w:spacing w:val="0"/>
          <w:position w:val="0"/>
          <w:sz w:val="32"/>
          <w:shd w:fill="auto" w:val="clear"/>
        </w:rPr>
        <w:t xml:space="preserve">家。</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保留预拌混凝土搅拌站</w:t>
      </w:r>
      <w:r>
        <w:rPr>
          <w:rFonts w:ascii="Calibri" w:hAnsi="Calibri" w:cs="Calibri" w:eastAsia="Calibri"/>
          <w:color w:val="auto"/>
          <w:spacing w:val="0"/>
          <w:position w:val="0"/>
          <w:sz w:val="32"/>
          <w:shd w:fill="auto" w:val="clear"/>
        </w:rPr>
        <w:t xml:space="preserve">38</w:t>
      </w:r>
      <w:r>
        <w:rPr>
          <w:rFonts w:ascii="宋体" w:hAnsi="宋体" w:cs="宋体" w:eastAsia="宋体"/>
          <w:color w:val="auto"/>
          <w:spacing w:val="0"/>
          <w:position w:val="0"/>
          <w:sz w:val="32"/>
          <w:shd w:fill="auto" w:val="clear"/>
        </w:rPr>
        <w:t xml:space="preserve">家，其中：利州区</w:t>
      </w:r>
      <w:r>
        <w:rPr>
          <w:rFonts w:ascii="Calibri" w:hAnsi="Calibri" w:cs="Calibri" w:eastAsia="Calibri"/>
          <w:color w:val="auto"/>
          <w:spacing w:val="0"/>
          <w:position w:val="0"/>
          <w:sz w:val="32"/>
          <w:shd w:fill="auto" w:val="clear"/>
        </w:rPr>
        <w:t xml:space="preserve">14</w:t>
      </w:r>
      <w:r>
        <w:rPr>
          <w:rFonts w:ascii="宋体" w:hAnsi="宋体" w:cs="宋体" w:eastAsia="宋体"/>
          <w:color w:val="auto"/>
          <w:spacing w:val="0"/>
          <w:position w:val="0"/>
          <w:sz w:val="32"/>
          <w:shd w:fill="auto" w:val="clear"/>
        </w:rPr>
        <w:t xml:space="preserve">家（含经开区</w:t>
      </w:r>
      <w:r>
        <w:rPr>
          <w:rFonts w:ascii="Calibri" w:hAnsi="Calibri" w:cs="Calibri" w:eastAsia="Calibri"/>
          <w:color w:val="auto"/>
          <w:spacing w:val="0"/>
          <w:position w:val="0"/>
          <w:sz w:val="32"/>
          <w:shd w:fill="auto" w:val="clear"/>
        </w:rPr>
        <w:t xml:space="preserve">6</w:t>
      </w:r>
      <w:r>
        <w:rPr>
          <w:rFonts w:ascii="宋体" w:hAnsi="宋体" w:cs="宋体" w:eastAsia="宋体"/>
          <w:color w:val="auto"/>
          <w:spacing w:val="0"/>
          <w:position w:val="0"/>
          <w:sz w:val="32"/>
          <w:shd w:fill="auto" w:val="clear"/>
        </w:rPr>
        <w:t xml:space="preserve">家），其中</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w:t>
      </w:r>
      <w:r>
        <w:rPr>
          <w:rFonts w:ascii="Calibri" w:hAnsi="Calibri" w:cs="Calibri" w:eastAsia="Calibri"/>
          <w:color w:val="auto"/>
          <w:spacing w:val="0"/>
          <w:position w:val="0"/>
          <w:sz w:val="32"/>
          <w:shd w:fill="auto" w:val="clear"/>
        </w:rPr>
        <w:t xml:space="preserve">2020</w:t>
      </w:r>
      <w:r>
        <w:rPr>
          <w:rFonts w:ascii="宋体" w:hAnsi="宋体" w:cs="宋体" w:eastAsia="宋体"/>
          <w:color w:val="auto"/>
          <w:spacing w:val="0"/>
          <w:position w:val="0"/>
          <w:sz w:val="32"/>
          <w:shd w:fill="auto" w:val="clear"/>
        </w:rPr>
        <w:t xml:space="preserve">年已投产；昭化区</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家；朝天区</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家，其中</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w:t>
      </w:r>
      <w:r>
        <w:rPr>
          <w:rFonts w:ascii="Calibri" w:hAnsi="Calibri" w:cs="Calibri" w:eastAsia="Calibri"/>
          <w:color w:val="auto"/>
          <w:spacing w:val="0"/>
          <w:position w:val="0"/>
          <w:sz w:val="32"/>
          <w:shd w:fill="auto" w:val="clear"/>
        </w:rPr>
        <w:t xml:space="preserve">2020</w:t>
      </w:r>
      <w:r>
        <w:rPr>
          <w:rFonts w:ascii="宋体" w:hAnsi="宋体" w:cs="宋体" w:eastAsia="宋体"/>
          <w:color w:val="auto"/>
          <w:spacing w:val="0"/>
          <w:position w:val="0"/>
          <w:sz w:val="32"/>
          <w:shd w:fill="auto" w:val="clear"/>
        </w:rPr>
        <w:t xml:space="preserve">年投产；苍溪县</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家；旺苍县</w:t>
      </w: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家；青川县</w:t>
      </w:r>
      <w:r>
        <w:rPr>
          <w:rFonts w:ascii="Calibri" w:hAnsi="Calibri" w:cs="Calibri" w:eastAsia="Calibri"/>
          <w:color w:val="auto"/>
          <w:spacing w:val="0"/>
          <w:position w:val="0"/>
          <w:sz w:val="32"/>
          <w:shd w:fill="auto" w:val="clear"/>
        </w:rPr>
        <w:t xml:space="preserve">7</w:t>
      </w:r>
      <w:r>
        <w:rPr>
          <w:rFonts w:ascii="宋体" w:hAnsi="宋体" w:cs="宋体" w:eastAsia="宋体"/>
          <w:color w:val="auto"/>
          <w:spacing w:val="0"/>
          <w:position w:val="0"/>
          <w:sz w:val="32"/>
          <w:shd w:fill="auto" w:val="clear"/>
        </w:rPr>
        <w:t xml:space="preserve">家，其中</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w:t>
      </w:r>
      <w:r>
        <w:rPr>
          <w:rFonts w:ascii="Calibri" w:hAnsi="Calibri" w:cs="Calibri" w:eastAsia="Calibri"/>
          <w:color w:val="auto"/>
          <w:spacing w:val="0"/>
          <w:position w:val="0"/>
          <w:sz w:val="32"/>
          <w:shd w:fill="auto" w:val="clear"/>
        </w:rPr>
        <w:t xml:space="preserve">2020</w:t>
      </w:r>
      <w:r>
        <w:rPr>
          <w:rFonts w:ascii="宋体" w:hAnsi="宋体" w:cs="宋体" w:eastAsia="宋体"/>
          <w:color w:val="auto"/>
          <w:spacing w:val="0"/>
          <w:position w:val="0"/>
          <w:sz w:val="32"/>
          <w:shd w:fill="auto" w:val="clear"/>
        </w:rPr>
        <w:t xml:space="preserve">年投产；剑阁县</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新建、预留预拌混凝土搅拌站</w:t>
      </w:r>
      <w:r>
        <w:rPr>
          <w:rFonts w:ascii="Calibri" w:hAnsi="Calibri" w:cs="Calibri" w:eastAsia="Calibri"/>
          <w:color w:val="auto"/>
          <w:spacing w:val="0"/>
          <w:position w:val="0"/>
          <w:sz w:val="32"/>
          <w:shd w:fill="auto" w:val="clear"/>
        </w:rPr>
        <w:t xml:space="preserve">12</w:t>
      </w:r>
      <w:r>
        <w:rPr>
          <w:rFonts w:ascii="宋体" w:hAnsi="宋体" w:cs="宋体" w:eastAsia="宋体"/>
          <w:color w:val="auto"/>
          <w:spacing w:val="0"/>
          <w:position w:val="0"/>
          <w:sz w:val="32"/>
          <w:shd w:fill="auto" w:val="clear"/>
        </w:rPr>
        <w:t xml:space="preserve">家，其中</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苍溪县预留</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家，位于苍溪县歧坪镇、龙山镇、东溪镇；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朝天区新建</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家，位于朝天区曾家镇中柏村；预留</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个，位于朝天区沙河镇；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昭化区预留</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家，位于昭化区太公镇；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剑阁县新建</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家，位于剑阁县开封镇、剑阁县鹤龄镇永兴村；预留</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家，位于剑阁县柳沟镇、公兴镇；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旺苍县预留</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家，位于旺苍县双汇镇、木门镇。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具体位置建设立项时按照城市规划选址。</w:t>
      </w: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表5-15  预拌混凝土搅拌站数量规划一览表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（单位：个）</w:t>
      </w:r>
    </w:p>
    <w:tbl>
      <w:tblPr/>
      <w:tblGrid>
        <w:gridCol w:w="715"/>
        <w:gridCol w:w="1278"/>
        <w:gridCol w:w="1161"/>
        <w:gridCol w:w="1326"/>
        <w:gridCol w:w="1324"/>
        <w:gridCol w:w="1341"/>
        <w:gridCol w:w="1315"/>
        <w:gridCol w:w="827"/>
      </w:tblGrid>
      <w:tr>
        <w:trPr>
          <w:trHeight w:val="698" w:hRule="auto"/>
          <w:jc w:val="left"/>
        </w:trPr>
        <w:tc>
          <w:tcPr>
            <w:tcW w:w="71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序号</w:t>
            </w:r>
          </w:p>
        </w:tc>
        <w:tc>
          <w:tcPr>
            <w:tcW w:w="1278"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区县</w:t>
            </w:r>
          </w:p>
        </w:tc>
        <w:tc>
          <w:tcPr>
            <w:tcW w:w="116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总站数（个）</w:t>
            </w:r>
          </w:p>
        </w:tc>
        <w:tc>
          <w:tcPr>
            <w:tcW w:w="1326"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保留站点（个）</w:t>
            </w:r>
          </w:p>
        </w:tc>
        <w:tc>
          <w:tcPr>
            <w:tcW w:w="1324"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新建站点（个）</w:t>
            </w:r>
          </w:p>
        </w:tc>
        <w:tc>
          <w:tcPr>
            <w:tcW w:w="1341"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迁建站点（个）</w:t>
            </w:r>
          </w:p>
        </w:tc>
        <w:tc>
          <w:tcPr>
            <w:tcW w:w="1315"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预留站点（个）</w:t>
            </w:r>
          </w:p>
        </w:tc>
        <w:tc>
          <w:tcPr>
            <w:tcW w:w="827" w:type="dxa"/>
            <w:tcBorders>
              <w:top w:val="single" w:color="000000" w:sz="12"/>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利州区</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青川县</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昭化区</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朝天区</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499" w:hRule="auto"/>
          <w:jc w:val="left"/>
        </w:trPr>
        <w:tc>
          <w:tcPr>
            <w:tcW w:w="7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w:t>
            </w:r>
          </w:p>
        </w:tc>
        <w:tc>
          <w:tcPr>
            <w:tcW w:w="1278"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116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50</w:t>
            </w:r>
          </w:p>
        </w:tc>
        <w:tc>
          <w:tcPr>
            <w:tcW w:w="1326"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38</w:t>
            </w:r>
          </w:p>
        </w:tc>
        <w:tc>
          <w:tcPr>
            <w:tcW w:w="1324"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1341"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0</w:t>
            </w:r>
          </w:p>
        </w:tc>
        <w:tc>
          <w:tcPr>
            <w:tcW w:w="1315"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w:t>
            </w:r>
          </w:p>
        </w:tc>
        <w:tc>
          <w:tcPr>
            <w:tcW w:w="827" w:type="dxa"/>
            <w:tcBorders>
              <w:top w:val="single" w:color="000000" w:sz="18"/>
              <w:left w:val="single" w:color="000000" w:sz="0"/>
              <w:bottom w:val="single" w:color="000000" w:sz="18"/>
              <w:right w:val="single" w:color="000000" w:sz="0"/>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2025</w:t>
      </w:r>
      <w:r>
        <w:rPr>
          <w:rFonts w:ascii="宋体" w:hAnsi="宋体" w:cs="宋体" w:eastAsia="宋体"/>
          <w:color w:val="auto"/>
          <w:spacing w:val="0"/>
          <w:position w:val="0"/>
          <w:sz w:val="32"/>
          <w:shd w:fill="auto" w:val="clear"/>
        </w:rPr>
        <w:t xml:space="preserve">年全市预拌混凝土规划年设计生产能力</w:t>
      </w:r>
      <w:r>
        <w:rPr>
          <w:rFonts w:ascii="Calibri" w:hAnsi="Calibri" w:cs="Calibri" w:eastAsia="Calibri"/>
          <w:color w:val="auto"/>
          <w:spacing w:val="0"/>
          <w:position w:val="0"/>
          <w:sz w:val="32"/>
          <w:shd w:fill="auto" w:val="clear"/>
        </w:rPr>
        <w:t xml:space="preserve">2350</w:t>
      </w:r>
      <w:r>
        <w:rPr>
          <w:rFonts w:ascii="宋体" w:hAnsi="宋体" w:cs="宋体" w:eastAsia="宋体"/>
          <w:color w:val="auto"/>
          <w:spacing w:val="0"/>
          <w:position w:val="0"/>
          <w:sz w:val="32"/>
          <w:shd w:fill="auto" w:val="clear"/>
        </w:rPr>
        <w:t xml:space="preserve">万立方米，规划混凝土生产量</w:t>
      </w:r>
      <w:r>
        <w:rPr>
          <w:rFonts w:ascii="Calibri" w:hAnsi="Calibri" w:cs="Calibri" w:eastAsia="Calibri"/>
          <w:color w:val="auto"/>
          <w:spacing w:val="0"/>
          <w:position w:val="0"/>
          <w:sz w:val="32"/>
          <w:shd w:fill="auto" w:val="clear"/>
        </w:rPr>
        <w:t xml:space="preserve">653</w:t>
      </w:r>
      <w:r>
        <w:rPr>
          <w:rFonts w:ascii="宋体" w:hAnsi="宋体" w:cs="宋体" w:eastAsia="宋体"/>
          <w:color w:val="auto"/>
          <w:spacing w:val="0"/>
          <w:position w:val="0"/>
          <w:sz w:val="32"/>
          <w:shd w:fill="auto" w:val="clear"/>
        </w:rPr>
        <w:t xml:space="preserve">万立方米，能效比</w:t>
      </w:r>
      <w:r>
        <w:rPr>
          <w:rFonts w:ascii="Calibri" w:hAnsi="Calibri" w:cs="Calibri" w:eastAsia="Calibri"/>
          <w:color w:val="auto"/>
          <w:spacing w:val="0"/>
          <w:position w:val="0"/>
          <w:sz w:val="32"/>
          <w:shd w:fill="auto" w:val="clear"/>
        </w:rPr>
        <w:t xml:space="preserve">27.78%</w:t>
      </w:r>
      <w:r>
        <w:rPr>
          <w:rFonts w:ascii="宋体" w:hAnsi="宋体" w:cs="宋体" w:eastAsia="宋体"/>
          <w:color w:val="auto"/>
          <w:spacing w:val="0"/>
          <w:position w:val="0"/>
          <w:sz w:val="32"/>
          <w:shd w:fill="auto" w:val="clear"/>
        </w:rPr>
        <w:t xml:space="preserve">。</w:t>
      </w:r>
    </w:p>
    <w:p>
      <w:pPr>
        <w:spacing w:before="0" w:after="0" w:line="360"/>
        <w:ind w:right="0" w:left="0" w:firstLine="560"/>
        <w:jc w:val="center"/>
        <w:rPr>
          <w:rFonts w:ascii="楷体" w:hAnsi="楷体" w:cs="楷体" w:eastAsia="楷体"/>
          <w:color w:val="auto"/>
          <w:spacing w:val="0"/>
          <w:position w:val="0"/>
          <w:sz w:val="28"/>
          <w:shd w:fill="auto" w:val="clear"/>
        </w:rPr>
      </w:pPr>
    </w:p>
    <w:p>
      <w:pPr>
        <w:spacing w:before="0" w:after="0" w:line="360"/>
        <w:ind w:right="0" w:left="0" w:firstLine="560"/>
        <w:jc w:val="center"/>
        <w:rPr>
          <w:rFonts w:ascii="Calibri" w:hAnsi="Calibri" w:cs="Calibri" w:eastAsia="Calibri"/>
          <w:color w:val="auto"/>
          <w:spacing w:val="0"/>
          <w:position w:val="0"/>
          <w:sz w:val="28"/>
          <w:shd w:fill="auto" w:val="clear"/>
        </w:rPr>
      </w:pPr>
      <w:r>
        <w:object w:dxaOrig="9172" w:dyaOrig="6479">
          <v:rect xmlns:o="urn:schemas-microsoft-com:office:office" xmlns:v="urn:schemas-microsoft-com:vml" id="rectole0000000006" style="width:458.600000pt;height:323.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楷体" w:hAnsi="楷体" w:cs="楷体" w:eastAsia="楷体"/>
          <w:color w:val="auto"/>
          <w:spacing w:val="0"/>
          <w:position w:val="0"/>
          <w:sz w:val="28"/>
          <w:shd w:fill="auto" w:val="clear"/>
        </w:rPr>
        <w:t xml:space="preserve">图5-01  市域预拌混凝土搅拌站布局规划示意图</w:t>
      </w: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360"/>
        <w:ind w:right="0" w:left="0" w:firstLine="562"/>
        <w:jc w:val="center"/>
        <w:rPr>
          <w:rFonts w:ascii="楷体" w:hAnsi="楷体" w:cs="楷体" w:eastAsia="楷体"/>
          <w:color w:val="auto"/>
          <w:spacing w:val="0"/>
          <w:position w:val="0"/>
          <w:sz w:val="28"/>
          <w:shd w:fill="auto" w:val="clear"/>
        </w:rPr>
      </w:pPr>
      <w:r>
        <w:rPr>
          <w:rFonts w:ascii="宋体" w:hAnsi="宋体" w:cs="宋体" w:eastAsia="宋体"/>
          <w:color w:val="000000"/>
          <w:spacing w:val="0"/>
          <w:position w:val="0"/>
          <w:sz w:val="28"/>
          <w:shd w:fill="auto" w:val="clear"/>
        </w:rPr>
        <w:t xml:space="preserve">表5-16  </w:t>
      </w:r>
      <w:r>
        <w:rPr>
          <w:rFonts w:ascii="楷体" w:hAnsi="楷体" w:cs="楷体" w:eastAsia="楷体"/>
          <w:color w:val="auto"/>
          <w:spacing w:val="0"/>
          <w:position w:val="0"/>
          <w:sz w:val="28"/>
          <w:shd w:fill="auto" w:val="clear"/>
        </w:rPr>
        <w:t xml:space="preserve">预拌混凝土搅拌站规划布局及发展目标一览表</w:t>
      </w:r>
    </w:p>
    <w:p>
      <w:pPr>
        <w:spacing w:before="0" w:after="0" w:line="360"/>
        <w:ind w:right="0" w:left="0" w:firstLine="422"/>
        <w:jc w:val="right"/>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（单位：万立方米</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年）</w:t>
      </w:r>
    </w:p>
    <w:tbl>
      <w:tblPr/>
      <w:tblGrid>
        <w:gridCol w:w="425"/>
        <w:gridCol w:w="743"/>
        <w:gridCol w:w="2964"/>
        <w:gridCol w:w="1118"/>
        <w:gridCol w:w="2831"/>
        <w:gridCol w:w="1560"/>
        <w:gridCol w:w="1985"/>
        <w:gridCol w:w="2084"/>
      </w:tblGrid>
      <w:tr>
        <w:trPr>
          <w:trHeight w:val="648" w:hRule="auto"/>
          <w:jc w:val="left"/>
        </w:trPr>
        <w:tc>
          <w:tcPr>
            <w:tcW w:w="425"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序号</w:t>
            </w:r>
          </w:p>
        </w:tc>
        <w:tc>
          <w:tcPr>
            <w:tcW w:w="743"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县区</w:t>
            </w:r>
          </w:p>
        </w:tc>
        <w:tc>
          <w:tcPr>
            <w:tcW w:w="2964"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企业名称</w:t>
            </w:r>
          </w:p>
        </w:tc>
        <w:tc>
          <w:tcPr>
            <w:tcW w:w="1118"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站名</w:t>
            </w:r>
          </w:p>
        </w:tc>
        <w:tc>
          <w:tcPr>
            <w:tcW w:w="2831"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站址</w:t>
            </w:r>
          </w:p>
        </w:tc>
        <w:tc>
          <w:tcPr>
            <w:tcW w:w="1560"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设计产能年</w:t>
            </w:r>
          </w:p>
        </w:tc>
        <w:tc>
          <w:tcPr>
            <w:tcW w:w="1985"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2025</w:t>
            </w:r>
            <w:r>
              <w:rPr>
                <w:rFonts w:ascii="宋体" w:hAnsi="宋体" w:cs="宋体" w:eastAsia="宋体"/>
                <w:color w:val="auto"/>
                <w:spacing w:val="0"/>
                <w:position w:val="0"/>
                <w:sz w:val="24"/>
                <w:shd w:fill="auto" w:val="clear"/>
              </w:rPr>
              <w:t xml:space="preserve">年规划产量</w:t>
            </w:r>
          </w:p>
        </w:tc>
        <w:tc>
          <w:tcPr>
            <w:tcW w:w="2084" w:type="dxa"/>
            <w:tcBorders>
              <w:top w:val="single" w:color="000000" w:sz="12"/>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备注</w:t>
            </w:r>
          </w:p>
        </w:tc>
      </w:tr>
      <w:tr>
        <w:trPr>
          <w:trHeight w:val="61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四川西南商品混凝土有限公司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22.2</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混凝土、干混砂浆</w:t>
            </w:r>
          </w:p>
        </w:tc>
      </w:tr>
      <w:tr>
        <w:trPr>
          <w:trHeight w:val="579"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广元市天宇商品混凝土有限公司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16.6</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77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广元市万龙商品混凝土有限公司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22.3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72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广元市汉远建材有限公司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利州河西站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利州区河西办事处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93"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广元市广大建材有限公司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利州大石站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广元市利州区大石镇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22</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7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广元市翰源建材有限公司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利州荣山站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广元市利州区荣山镇泉坝村五组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32"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7</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广元市万力商品混凝土有限公司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利州赤化站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广元市利州区赤化镇石羊村6组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27.7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3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both"/>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利州区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广元市坤山矿业有限公司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利州宝轮站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广元市宝轮镇老林村</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22.3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68"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9</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广元市唯中商品混凝土有限公司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经开袁家坝站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广元市经济开发区袁家坝办事处南陵村4组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28</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13"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广元市万方商品混凝土有限公司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经开石龙站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广元经济开发区石龙工业园</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88"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广元市城建商品混凝土有限公司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经开袁家坝站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广元市经济开发区袁家坝街道办事处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32.3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4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广元市卓远商品混凝土有限公司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经开石龙站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广元经济技术开发区石龙工业园</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28</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13"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广元</w:t>
            </w:r>
            <w:r>
              <w:rPr>
                <w:rFonts w:ascii="楷体" w:hAnsi="楷体" w:cs="楷体" w:eastAsia="楷体"/>
                <w:color w:val="auto"/>
                <w:spacing w:val="0"/>
                <w:position w:val="0"/>
                <w:sz w:val="24"/>
                <w:shd w:fill="auto" w:val="clear"/>
              </w:rPr>
              <w:t xml:space="preserve">市三瑞科技有限公司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经开区石龙站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广元经济开发区石龙工业园</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16.6</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864"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广元</w:t>
            </w:r>
            <w:r>
              <w:rPr>
                <w:rFonts w:ascii="楷体" w:hAnsi="楷体" w:cs="楷体" w:eastAsia="楷体"/>
                <w:color w:val="auto"/>
                <w:spacing w:val="0"/>
                <w:position w:val="0"/>
                <w:sz w:val="24"/>
                <w:shd w:fill="auto" w:val="clear"/>
              </w:rPr>
              <w:t xml:space="preserve">市伟瑞新型建材有限公司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经开区袁家坝站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广元市经济开发区袁家坝工业园</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87"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广元市同立商品混凝土有限公司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昭化鸭浮站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昭化区昭化镇鸭浮村5组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300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83.37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5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广元市威元建材有限公司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昭化元坝站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昭化区元坝镇桂花村4组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7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17</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四川乐邦建材科技有限公司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昭化柳桥站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楷体" w:hAnsi="楷体" w:cs="楷体" w:eastAsia="楷体"/>
                <w:color w:val="auto"/>
                <w:spacing w:val="0"/>
                <w:position w:val="0"/>
                <w:sz w:val="24"/>
                <w:shd w:fill="auto" w:val="clear"/>
              </w:rPr>
              <w:t xml:space="preserve">广元市昭化区柳桥乡新胜村村民委员会</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6.07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3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18</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昭化区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太公镇商品混凝土站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昭化太公站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both"/>
              <w:rPr>
                <w:spacing w:val="0"/>
                <w:position w:val="0"/>
                <w:shd w:fill="auto" w:val="clear"/>
              </w:rPr>
            </w:pPr>
            <w:r>
              <w:rPr>
                <w:rFonts w:ascii="楷体" w:hAnsi="楷体" w:cs="楷体" w:eastAsia="楷体"/>
                <w:color w:val="000000"/>
                <w:spacing w:val="0"/>
                <w:position w:val="0"/>
                <w:sz w:val="24"/>
                <w:shd w:fill="auto" w:val="clear"/>
              </w:rPr>
              <w:t xml:space="preserve">广元市昭化区太公镇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auto"/>
                <w:spacing w:val="0"/>
                <w:position w:val="0"/>
                <w:sz w:val="24"/>
                <w:shd w:fill="auto" w:val="clear"/>
              </w:rPr>
              <w:t xml:space="preserve">混凝土（</w:t>
            </w:r>
            <w:r>
              <w:rPr>
                <w:rFonts w:ascii="宋体" w:hAnsi="宋体" w:cs="宋体" w:eastAsia="宋体"/>
                <w:color w:val="000000"/>
                <w:spacing w:val="0"/>
                <w:position w:val="0"/>
                <w:sz w:val="24"/>
                <w:shd w:fill="auto" w:val="clear"/>
              </w:rPr>
              <w:t xml:space="preserve">预留</w:t>
            </w:r>
            <w:r>
              <w:rPr>
                <w:rFonts w:ascii="宋体" w:hAnsi="宋体" w:cs="宋体" w:eastAsia="宋体"/>
                <w:color w:val="auto"/>
                <w:spacing w:val="0"/>
                <w:position w:val="0"/>
                <w:sz w:val="24"/>
                <w:shd w:fill="auto" w:val="clear"/>
              </w:rPr>
              <w:t xml:space="preserve">）</w:t>
            </w:r>
          </w:p>
        </w:tc>
      </w:tr>
      <w:tr>
        <w:trPr>
          <w:trHeight w:val="63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19</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广元德瑞混凝土有限责任公司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朝天清风站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朝天区朝天镇清风村6组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5.43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42"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广元源利商砼有限责任公司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朝天蒲家站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朝天区沙河镇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7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21</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广元市磊力新型建材有限公司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朝天中子站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朝天区中子石材城</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11.07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3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22</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广元瑞生混凝土有限公司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朝天曾家站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朝天区曾家镇中柏村3组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5.23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混凝土（预留）</w:t>
            </w:r>
          </w:p>
        </w:tc>
      </w:tr>
      <w:tr>
        <w:trPr>
          <w:trHeight w:val="56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23</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广元海螺商品混凝土有限公司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沙河镇站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朝天区沙河镇元西村四组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27.23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混凝土（预留）</w:t>
            </w:r>
          </w:p>
        </w:tc>
      </w:tr>
      <w:tr>
        <w:trPr>
          <w:trHeight w:val="556"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24</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四川钧燕建材有限公司（原双宏）</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苍溪陵江站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苍溪县古梁工业园区</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5.67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5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25</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苍溪县骐良建材有限公司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苍溪古梁站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苍溪县陵江镇古梁村（天然气工业园区）</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5.73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37"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26</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四川君宜达建材有限公司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苍溪云峰站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苍溪县云峰镇石家坝村2组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21.87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612"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27</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四川省鑫大鑫混凝土有限公司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苍溪元坝站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苍溪县元坝镇天井村5组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21.06</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3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28</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四川苍溪西南商品混凝土有限公司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苍溪陵江站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苍溪县陵江镇文焕村8组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5.67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613"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29</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苍溪歧坪商品混凝土站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苍溪歧坪站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苍溪县歧坪镇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5.25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混凝土（预留）</w:t>
            </w:r>
          </w:p>
        </w:tc>
      </w:tr>
      <w:tr>
        <w:trPr>
          <w:trHeight w:val="63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30</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z w:val="22"/>
                <w:shd w:fill="auto" w:val="clear"/>
              </w:rPr>
            </w:pPr>
            <w:r>
              <w:rPr>
                <w:rFonts w:ascii="宋体" w:hAnsi="宋体" w:cs="宋体" w:eastAsia="宋体"/>
                <w:color w:val="000000"/>
                <w:spacing w:val="0"/>
                <w:position w:val="0"/>
                <w:sz w:val="22"/>
                <w:shd w:fill="auto" w:val="clear"/>
              </w:rPr>
              <w:t xml:space="preserve">广元金信建材有限公司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苍溪古梁站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z w:val="22"/>
                <w:shd w:fill="auto" w:val="clear"/>
              </w:rPr>
            </w:pPr>
            <w:r>
              <w:rPr>
                <w:rFonts w:ascii="宋体" w:hAnsi="宋体" w:cs="宋体" w:eastAsia="宋体"/>
                <w:color w:val="000000"/>
                <w:spacing w:val="0"/>
                <w:position w:val="0"/>
                <w:sz w:val="22"/>
                <w:shd w:fill="auto" w:val="clear"/>
              </w:rPr>
              <w:t xml:space="preserve">苍溪县古梁工业园区</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5.25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混凝土（预留）</w:t>
            </w:r>
          </w:p>
        </w:tc>
      </w:tr>
      <w:tr>
        <w:trPr>
          <w:trHeight w:val="594"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31</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苍溪县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苍溪东溪商品混凝土站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苍溪东溪站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苍溪县东溪镇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5.25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混凝土（预留）</w:t>
            </w:r>
          </w:p>
        </w:tc>
      </w:tr>
      <w:tr>
        <w:trPr>
          <w:trHeight w:val="612"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32</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广元市快捷商品混凝土有限公司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旺苍嘉川站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旺苍县嘉川镇红旗村2组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16.28</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混凝土（预留）</w:t>
            </w:r>
          </w:p>
        </w:tc>
      </w:tr>
      <w:tr>
        <w:trPr>
          <w:trHeight w:val="57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33</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旺苍县华川建材有限公司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旺苍嘉川站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旺苍县尚武镇自来村4组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94"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34</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旺苍县新视界建设有限公司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旺苍嘉川站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旺苍县嘉川镇庆寨村4组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60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16.3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612"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35</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旺苍县龙强建材有限公司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旺苍黄洋站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旺苍县黄洋镇黄洋村</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5.4</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1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36</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旺苍双汇商品混凝土站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旺苍双汇站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旺苍县双汇镇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5.6</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混凝土（预留）</w:t>
            </w:r>
          </w:p>
        </w:tc>
      </w:tr>
      <w:tr>
        <w:trPr>
          <w:trHeight w:val="51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37</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旺苍木门商品混凝土站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旺苍木门站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旺苍县木门镇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spacing w:val="0"/>
                <w:position w:val="0"/>
                <w:shd w:fill="auto" w:val="clear"/>
              </w:rPr>
            </w:pPr>
            <w:r>
              <w:rPr>
                <w:rFonts w:ascii="Calibri" w:hAnsi="Calibri" w:cs="Calibri" w:eastAsia="Calibri"/>
                <w:color w:val="000000"/>
                <w:spacing w:val="0"/>
                <w:position w:val="0"/>
                <w:sz w:val="24"/>
                <w:shd w:fill="auto" w:val="clear"/>
              </w:rPr>
              <w:t xml:space="preserve">5.42</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混凝土（预留）</w:t>
            </w:r>
          </w:p>
        </w:tc>
      </w:tr>
      <w:tr>
        <w:trPr>
          <w:trHeight w:val="613"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38</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青川县聚力商品混凝土公司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青川竹园站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青川县竹园镇竹园村6组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1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39</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青川县永固商砼有限公司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青川三锅站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青川县三锅镇东阳村7组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6.2</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94"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40</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青川县长文混凝土有限公司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青川板桥站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青川县板桥乡毛坝村上坝组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5.8</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6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41</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青川县兴达混凝土有限公司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青川黄坪站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黄坪乡建设村两河口</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6.2</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6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42</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青川众合混凝土有限公司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青川白家站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青川县白家乡佛山村2组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5.9</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9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43</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青川县立昂混凝土有限公司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青川竹园站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青川县竹园镇竹园社区5组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5.95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60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44</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青川县弘业商砼有限公司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青川青溪站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青川县青溪镇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5.9</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w:t>
            </w:r>
          </w:p>
        </w:tc>
      </w:tr>
      <w:tr>
        <w:trPr>
          <w:trHeight w:val="59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45</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剑阁县恒立商品混凝土有限公司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剑阁下寺站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剑阁下寺镇剑门工业园区</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5.57</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91"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46</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剑阁县万欣商砼有限公司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剑阁普安站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剑阁县普安镇碑梁村</w:t>
            </w:r>
            <w:r>
              <w:rPr>
                <w:rFonts w:ascii="Calibri" w:hAnsi="Calibri" w:cs="Calibri" w:eastAsia="Calibri"/>
                <w:color w:val="auto"/>
                <w:spacing w:val="0"/>
                <w:position w:val="0"/>
                <w:sz w:val="24"/>
                <w:shd w:fill="auto" w:val="clear"/>
              </w:rPr>
              <w:t xml:space="preserve">4</w:t>
            </w:r>
            <w:r>
              <w:rPr>
                <w:rFonts w:ascii="宋体" w:hAnsi="宋体" w:cs="宋体" w:eastAsia="宋体"/>
                <w:color w:val="auto"/>
                <w:spacing w:val="0"/>
                <w:position w:val="0"/>
                <w:sz w:val="24"/>
                <w:shd w:fill="auto" w:val="clear"/>
              </w:rPr>
              <w:t xml:space="preserve">组</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5.9</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w:t>
            </w:r>
          </w:p>
        </w:tc>
      </w:tr>
      <w:tr>
        <w:trPr>
          <w:trHeight w:val="57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47</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剑阁县富凯商砼有限公司</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剑阁县开封站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剑阁县开封镇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5.85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混凝土（预留）</w:t>
            </w:r>
          </w:p>
        </w:tc>
      </w:tr>
      <w:tr>
        <w:trPr>
          <w:trHeight w:val="65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48</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剑阁县鹤龄镇鹏韵商品混凝土站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剑阁鹤龄站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剑阁县鹤龄镇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6.1</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混凝土（预留）</w:t>
            </w:r>
          </w:p>
        </w:tc>
      </w:tr>
      <w:tr>
        <w:trPr>
          <w:trHeight w:val="545"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49</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剑阁柳沟商品混凝土</w:t>
            </w:r>
            <w:r>
              <w:rPr>
                <w:rFonts w:ascii="Calibri" w:hAnsi="Calibri" w:cs="Calibri" w:eastAsia="Calibri"/>
                <w:color w:val="auto"/>
                <w:spacing w:val="0"/>
                <w:position w:val="0"/>
                <w:sz w:val="24"/>
                <w:shd w:fill="auto" w:val="clear"/>
              </w:rPr>
              <w:t xml:space="preserve">1</w:t>
            </w:r>
            <w:r>
              <w:rPr>
                <w:rFonts w:ascii="宋体" w:hAnsi="宋体" w:cs="宋体" w:eastAsia="宋体"/>
                <w:color w:val="auto"/>
                <w:spacing w:val="0"/>
                <w:position w:val="0"/>
                <w:sz w:val="24"/>
                <w:shd w:fill="auto" w:val="clear"/>
              </w:rPr>
              <w:t xml:space="preserve">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剑阁柳沟站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剑阁县柳沟镇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4.95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混凝土（预留）</w:t>
            </w:r>
          </w:p>
        </w:tc>
      </w:tr>
      <w:tr>
        <w:trPr>
          <w:trHeight w:val="59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50</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w:t>
            </w: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剑阁公兴商品混凝土站</w:t>
            </w:r>
          </w:p>
        </w:tc>
        <w:tc>
          <w:tcPr>
            <w:tcW w:w="1118"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剑阁公兴站</w:t>
            </w:r>
          </w:p>
        </w:tc>
        <w:tc>
          <w:tcPr>
            <w:tcW w:w="2831"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楷体" w:hAnsi="楷体" w:cs="楷体" w:eastAsia="楷体"/>
                <w:color w:val="auto"/>
                <w:spacing w:val="0"/>
                <w:position w:val="0"/>
                <w:sz w:val="24"/>
                <w:shd w:fill="auto" w:val="clear"/>
              </w:rPr>
              <w:t xml:space="preserve">剑阁县公兴镇</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5.95</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4"/>
                <w:shd w:fill="auto" w:val="clear"/>
              </w:rPr>
              <w:t xml:space="preserve">混凝土（预留）</w:t>
            </w:r>
          </w:p>
        </w:tc>
      </w:tr>
      <w:tr>
        <w:trPr>
          <w:trHeight w:val="510" w:hRule="auto"/>
          <w:jc w:val="left"/>
        </w:trPr>
        <w:tc>
          <w:tcPr>
            <w:tcW w:w="42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合计</w:t>
            </w:r>
          </w:p>
        </w:tc>
        <w:tc>
          <w:tcPr>
            <w:tcW w:w="743"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c>
          <w:tcPr>
            <w:tcW w:w="296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50</w:t>
            </w:r>
            <w:r>
              <w:rPr>
                <w:rFonts w:ascii="宋体" w:hAnsi="宋体" w:cs="宋体" w:eastAsia="宋体"/>
                <w:color w:val="auto"/>
                <w:spacing w:val="0"/>
                <w:position w:val="0"/>
                <w:sz w:val="24"/>
                <w:shd w:fill="auto" w:val="clear"/>
              </w:rPr>
              <w:t xml:space="preserve">家企业</w:t>
            </w:r>
          </w:p>
        </w:tc>
        <w:tc>
          <w:tcPr>
            <w:tcW w:w="3949" w:type="dxa"/>
            <w:gridSpan w:val="2"/>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50</w:t>
            </w:r>
            <w:r>
              <w:rPr>
                <w:rFonts w:ascii="宋体" w:hAnsi="宋体" w:cs="宋体" w:eastAsia="宋体"/>
                <w:color w:val="auto"/>
                <w:spacing w:val="0"/>
                <w:position w:val="0"/>
                <w:sz w:val="24"/>
                <w:shd w:fill="auto" w:val="clear"/>
              </w:rPr>
              <w:t xml:space="preserve">家站</w:t>
            </w:r>
          </w:p>
        </w:tc>
        <w:tc>
          <w:tcPr>
            <w:tcW w:w="1560"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2350</w:t>
            </w:r>
          </w:p>
        </w:tc>
        <w:tc>
          <w:tcPr>
            <w:tcW w:w="1985"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653</w:t>
            </w:r>
          </w:p>
        </w:tc>
        <w:tc>
          <w:tcPr>
            <w:tcW w:w="2084" w:type="dxa"/>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r>
      <w:tr>
        <w:trPr>
          <w:trHeight w:val="958" w:hRule="auto"/>
          <w:jc w:val="left"/>
        </w:trPr>
        <w:tc>
          <w:tcPr>
            <w:tcW w:w="13710" w:type="dxa"/>
            <w:gridSpan w:val="8"/>
            <w:tcBorders>
              <w:top w:val="single" w:color="000000" w:sz="18"/>
              <w:left w:val="single" w:color="000000" w:sz="0"/>
              <w:bottom w:val="single" w:color="000000" w:sz="18"/>
              <w:right w:val="single" w:color="000000" w:sz="0"/>
            </w:tcBorders>
            <w:shd w:color="000000"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宋体" w:hAnsi="宋体" w:cs="宋体" w:eastAsia="宋体"/>
                <w:color w:val="auto"/>
                <w:spacing w:val="0"/>
                <w:position w:val="0"/>
                <w:sz w:val="24"/>
                <w:shd w:fill="auto" w:val="clear"/>
              </w:rPr>
              <w:t xml:space="preserve">注</w:t>
            </w:r>
            <w:r>
              <w:rPr>
                <w:rFonts w:ascii="Calibri" w:hAnsi="Calibri" w:cs="Calibri" w:eastAsia="Calibri"/>
                <w:color w:val="auto"/>
                <w:spacing w:val="0"/>
                <w:position w:val="0"/>
                <w:sz w:val="24"/>
                <w:shd w:fill="auto" w:val="clear"/>
              </w:rPr>
              <w:t xml:space="preserve"> 1</w:t>
            </w:r>
            <w:r>
              <w:rPr>
                <w:rFonts w:ascii="宋体" w:hAnsi="宋体" w:cs="宋体" w:eastAsia="宋体"/>
                <w:color w:val="auto"/>
                <w:spacing w:val="0"/>
                <w:position w:val="0"/>
                <w:sz w:val="24"/>
                <w:shd w:fill="auto" w:val="clear"/>
              </w:rPr>
              <w:t xml:space="preserve">：各县区规划预留混凝土搅拌站的具体位置，建设立项时按照城市规划选址。</w:t>
            </w:r>
            <w:r>
              <w:rPr>
                <w:rFonts w:ascii="Calibri" w:hAnsi="Calibri" w:cs="Calibri" w:eastAsia="Calibri"/>
                <w:color w:val="auto"/>
                <w:spacing w:val="0"/>
                <w:position w:val="0"/>
                <w:sz w:val="24"/>
                <w:shd w:fill="auto" w:val="clear"/>
              </w:rPr>
              <w:t xml:space="preserve">   </w:t>
            </w:r>
          </w:p>
          <w:p>
            <w:pPr>
              <w:spacing w:before="0" w:after="0" w:line="240"/>
              <w:ind w:right="0" w:left="0" w:firstLine="720"/>
              <w:jc w:val="left"/>
              <w:rPr>
                <w:color w:val="auto"/>
                <w:spacing w:val="0"/>
                <w:position w:val="0"/>
                <w:shd w:fill="auto" w:val="clear"/>
              </w:rPr>
            </w:pPr>
            <w:r>
              <w:rPr>
                <w:rFonts w:ascii="Calibri" w:hAnsi="Calibri" w:cs="Calibri" w:eastAsia="Calibri"/>
                <w:color w:val="auto"/>
                <w:spacing w:val="0"/>
                <w:position w:val="0"/>
                <w:sz w:val="24"/>
                <w:shd w:fill="auto" w:val="clear"/>
              </w:rPr>
              <w:t xml:space="preserve">2</w:t>
            </w:r>
            <w:r>
              <w:rPr>
                <w:rFonts w:ascii="宋体" w:hAnsi="宋体" w:cs="宋体" w:eastAsia="宋体"/>
                <w:color w:val="auto"/>
                <w:spacing w:val="0"/>
                <w:position w:val="0"/>
                <w:sz w:val="24"/>
                <w:shd w:fill="auto" w:val="clear"/>
              </w:rPr>
              <w:t xml:space="preserve">：市域内预拌混凝土和砂浆站共</w:t>
            </w:r>
            <w:r>
              <w:rPr>
                <w:rFonts w:ascii="Calibri" w:hAnsi="Calibri" w:cs="Calibri" w:eastAsia="Calibri"/>
                <w:color w:val="auto"/>
                <w:spacing w:val="0"/>
                <w:position w:val="0"/>
                <w:sz w:val="24"/>
                <w:shd w:fill="auto" w:val="clear"/>
              </w:rPr>
              <w:t xml:space="preserve">10</w:t>
            </w:r>
            <w:r>
              <w:rPr>
                <w:rFonts w:ascii="宋体" w:hAnsi="宋体" w:cs="宋体" w:eastAsia="宋体"/>
                <w:color w:val="auto"/>
                <w:spacing w:val="0"/>
                <w:position w:val="0"/>
                <w:sz w:val="24"/>
                <w:shd w:fill="auto" w:val="clear"/>
              </w:rPr>
              <w:t xml:space="preserve">家，其中利州区</w:t>
            </w:r>
            <w:r>
              <w:rPr>
                <w:rFonts w:ascii="Calibri" w:hAnsi="Calibri" w:cs="Calibri" w:eastAsia="Calibri"/>
                <w:color w:val="auto"/>
                <w:spacing w:val="0"/>
                <w:position w:val="0"/>
                <w:sz w:val="24"/>
                <w:shd w:fill="auto" w:val="clear"/>
              </w:rPr>
              <w:t xml:space="preserve">2</w:t>
            </w:r>
            <w:r>
              <w:rPr>
                <w:rFonts w:ascii="宋体" w:hAnsi="宋体" w:cs="宋体" w:eastAsia="宋体"/>
                <w:color w:val="auto"/>
                <w:spacing w:val="0"/>
                <w:position w:val="0"/>
                <w:sz w:val="24"/>
                <w:shd w:fill="auto" w:val="clear"/>
              </w:rPr>
              <w:t xml:space="preserve">家，经开区</w:t>
            </w:r>
            <w:r>
              <w:rPr>
                <w:rFonts w:ascii="Calibri" w:hAnsi="Calibri" w:cs="Calibri" w:eastAsia="Calibri"/>
                <w:color w:val="auto"/>
                <w:spacing w:val="0"/>
                <w:position w:val="0"/>
                <w:sz w:val="24"/>
                <w:shd w:fill="auto" w:val="clear"/>
              </w:rPr>
              <w:t xml:space="preserve">3</w:t>
            </w:r>
            <w:r>
              <w:rPr>
                <w:rFonts w:ascii="宋体" w:hAnsi="宋体" w:cs="宋体" w:eastAsia="宋体"/>
                <w:color w:val="auto"/>
                <w:spacing w:val="0"/>
                <w:position w:val="0"/>
                <w:sz w:val="24"/>
                <w:shd w:fill="auto" w:val="clear"/>
              </w:rPr>
              <w:t xml:space="preserve">家，剑阁县</w:t>
            </w:r>
            <w:r>
              <w:rPr>
                <w:rFonts w:ascii="Calibri" w:hAnsi="Calibri" w:cs="Calibri" w:eastAsia="Calibri"/>
                <w:color w:val="auto"/>
                <w:spacing w:val="0"/>
                <w:position w:val="0"/>
                <w:sz w:val="24"/>
                <w:shd w:fill="auto" w:val="clear"/>
              </w:rPr>
              <w:t xml:space="preserve">1</w:t>
            </w:r>
            <w:r>
              <w:rPr>
                <w:rFonts w:ascii="宋体" w:hAnsi="宋体" w:cs="宋体" w:eastAsia="宋体"/>
                <w:color w:val="auto"/>
                <w:spacing w:val="0"/>
                <w:position w:val="0"/>
                <w:sz w:val="24"/>
                <w:shd w:fill="auto" w:val="clear"/>
              </w:rPr>
              <w:t xml:space="preserve">家，苍溪县</w:t>
            </w:r>
            <w:r>
              <w:rPr>
                <w:rFonts w:ascii="Calibri" w:hAnsi="Calibri" w:cs="Calibri" w:eastAsia="Calibri"/>
                <w:color w:val="auto"/>
                <w:spacing w:val="0"/>
                <w:position w:val="0"/>
                <w:sz w:val="24"/>
                <w:shd w:fill="auto" w:val="clear"/>
              </w:rPr>
              <w:t xml:space="preserve">3</w:t>
            </w:r>
            <w:r>
              <w:rPr>
                <w:rFonts w:ascii="宋体" w:hAnsi="宋体" w:cs="宋体" w:eastAsia="宋体"/>
                <w:color w:val="auto"/>
                <w:spacing w:val="0"/>
                <w:position w:val="0"/>
                <w:sz w:val="24"/>
                <w:shd w:fill="auto" w:val="clear"/>
              </w:rPr>
              <w:t xml:space="preserve">家，旺苍县</w:t>
            </w:r>
            <w:r>
              <w:rPr>
                <w:rFonts w:ascii="Calibri" w:hAnsi="Calibri" w:cs="Calibri" w:eastAsia="Calibri"/>
                <w:color w:val="auto"/>
                <w:spacing w:val="0"/>
                <w:position w:val="0"/>
                <w:sz w:val="24"/>
                <w:shd w:fill="auto" w:val="clear"/>
              </w:rPr>
              <w:t xml:space="preserve">1</w:t>
            </w:r>
            <w:r>
              <w:rPr>
                <w:rFonts w:ascii="宋体" w:hAnsi="宋体" w:cs="宋体" w:eastAsia="宋体"/>
                <w:color w:val="auto"/>
                <w:spacing w:val="0"/>
                <w:position w:val="0"/>
                <w:sz w:val="24"/>
                <w:shd w:fill="auto" w:val="clear"/>
              </w:rPr>
              <w:t xml:space="preserve">家、。</w:t>
            </w:r>
          </w:p>
        </w:tc>
      </w:tr>
    </w:tbl>
    <w:p>
      <w:pPr>
        <w:spacing w:before="0" w:after="0" w:line="360"/>
        <w:ind w:right="0" w:left="0" w:firstLine="480"/>
        <w:jc w:val="left"/>
        <w:rPr>
          <w:rFonts w:ascii="Calibri" w:hAnsi="Calibri" w:cs="Calibri" w:eastAsia="Calibri"/>
          <w:color w:val="000000"/>
          <w:spacing w:val="0"/>
          <w:position w:val="0"/>
          <w:sz w:val="32"/>
          <w:shd w:fill="auto" w:val="clear"/>
        </w:rPr>
      </w:pP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3</w:t>
      </w:r>
      <w:r>
        <w:rPr>
          <w:rFonts w:ascii="宋体" w:hAnsi="宋体" w:cs="宋体" w:eastAsia="宋体"/>
          <w:color w:val="000000"/>
          <w:spacing w:val="0"/>
          <w:position w:val="0"/>
          <w:sz w:val="32"/>
          <w:shd w:fill="auto" w:val="clear"/>
        </w:rPr>
        <w:t xml:space="preserve">）规划期末对城市建设有影响的站点</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城市规划区内所保留的站点，随着城市建设范围的扩大，站址用地性质发生改变，此类站点应服从城市规划迁出现址。</w:t>
      </w:r>
    </w:p>
    <w:p>
      <w:pPr>
        <w:keepNext w:val="true"/>
        <w:keepLines w:val="true"/>
        <w:numPr>
          <w:ilvl w:val="0"/>
          <w:numId w:val="109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预拌混凝土站建设时序规划</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根据各区县实际情况，分期安排建设时序。</w:t>
      </w: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表5-17 广元市规划预拌混凝土站建设时序一览表</w:t>
      </w:r>
    </w:p>
    <w:p>
      <w:pPr>
        <w:spacing w:before="0" w:after="0" w:line="360"/>
        <w:ind w:right="0" w:left="0" w:firstLine="0"/>
        <w:jc w:val="right"/>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1"/>
          <w:shd w:fill="auto" w:val="clear"/>
        </w:rPr>
        <w:t xml:space="preserve">单位：万立方米</w:t>
      </w:r>
    </w:p>
    <w:tbl>
      <w:tblPr/>
      <w:tblGrid>
        <w:gridCol w:w="567"/>
        <w:gridCol w:w="958"/>
        <w:gridCol w:w="2651"/>
        <w:gridCol w:w="2426"/>
        <w:gridCol w:w="1082"/>
        <w:gridCol w:w="1395"/>
      </w:tblGrid>
      <w:tr>
        <w:trPr>
          <w:trHeight w:val="924"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序号</w:t>
            </w:r>
          </w:p>
        </w:tc>
        <w:tc>
          <w:tcPr>
            <w:tcW w:w="958"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县</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区</w:t>
            </w:r>
            <w:r>
              <w:rPr>
                <w:rFonts w:ascii="等线" w:hAnsi="等线" w:cs="等线" w:eastAsia="等线"/>
                <w:color w:val="000000"/>
                <w:spacing w:val="0"/>
                <w:position w:val="0"/>
                <w:sz w:val="21"/>
                <w:shd w:fill="auto" w:val="clear"/>
              </w:rPr>
              <w:t xml:space="preserve">)</w:t>
            </w:r>
          </w:p>
        </w:tc>
        <w:tc>
          <w:tcPr>
            <w:tcW w:w="2651"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预拌混凝土站名称</w:t>
            </w:r>
          </w:p>
        </w:tc>
        <w:tc>
          <w:tcPr>
            <w:tcW w:w="2426"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站址</w:t>
            </w:r>
          </w:p>
        </w:tc>
        <w:tc>
          <w:tcPr>
            <w:tcW w:w="1082"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产能（万立方米</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年）</w:t>
            </w:r>
          </w:p>
        </w:tc>
        <w:tc>
          <w:tcPr>
            <w:tcW w:w="1395"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建成时间</w:t>
            </w:r>
          </w:p>
        </w:tc>
      </w:tr>
      <w:tr>
        <w:trPr>
          <w:trHeight w:val="433"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w:t>
            </w:r>
          </w:p>
        </w:tc>
        <w:tc>
          <w:tcPr>
            <w:tcW w:w="958" w:type="dxa"/>
            <w:vMerge w:val="restart"/>
            <w:tcBorders>
              <w:top w:val="single" w:color="000000" w:sz="4"/>
              <w:left w:val="single" w:color="000000" w:sz="4"/>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朝天区</w:t>
            </w:r>
            <w:r>
              <w:rPr>
                <w:rFonts w:ascii="等线" w:hAnsi="等线" w:cs="等线" w:eastAsia="等线"/>
                <w:color w:val="000000"/>
                <w:spacing w:val="0"/>
                <w:position w:val="0"/>
                <w:sz w:val="21"/>
                <w:shd w:fill="auto" w:val="clear"/>
              </w:rPr>
              <w:t xml:space="preserve">2</w:t>
            </w:r>
            <w:r>
              <w:rPr>
                <w:rFonts w:ascii="宋体" w:hAnsi="宋体" w:cs="宋体" w:eastAsia="宋体"/>
                <w:color w:val="000000"/>
                <w:spacing w:val="0"/>
                <w:position w:val="0"/>
                <w:sz w:val="21"/>
                <w:shd w:fill="auto" w:val="clear"/>
              </w:rPr>
              <w:t xml:space="preserve">家</w:t>
            </w:r>
          </w:p>
        </w:tc>
        <w:tc>
          <w:tcPr>
            <w:tcW w:w="2651"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广元瑞生混凝土有限公司</w:t>
            </w:r>
          </w:p>
        </w:tc>
        <w:tc>
          <w:tcPr>
            <w:tcW w:w="2426"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朝天曾家站</w:t>
            </w:r>
          </w:p>
        </w:tc>
        <w:tc>
          <w:tcPr>
            <w:tcW w:w="108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9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广元海螺商砼有限公司</w:t>
            </w:r>
          </w:p>
        </w:tc>
        <w:tc>
          <w:tcPr>
            <w:tcW w:w="2426"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朝天区沙河镇</w:t>
            </w:r>
          </w:p>
        </w:tc>
        <w:tc>
          <w:tcPr>
            <w:tcW w:w="108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100</w:t>
            </w:r>
          </w:p>
        </w:tc>
        <w:tc>
          <w:tcPr>
            <w:tcW w:w="1395"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545"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9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昭化区</w:t>
            </w:r>
            <w:r>
              <w:rPr>
                <w:rFonts w:ascii="等线" w:hAnsi="等线" w:cs="等线" w:eastAsia="等线"/>
                <w:color w:val="000000"/>
                <w:spacing w:val="0"/>
                <w:position w:val="0"/>
                <w:sz w:val="21"/>
                <w:shd w:fill="auto" w:val="clear"/>
              </w:rPr>
              <w:t xml:space="preserve">1</w:t>
            </w:r>
            <w:r>
              <w:rPr>
                <w:rFonts w:ascii="宋体" w:hAnsi="宋体" w:cs="宋体" w:eastAsia="宋体"/>
                <w:color w:val="000000"/>
                <w:spacing w:val="0"/>
                <w:position w:val="0"/>
                <w:sz w:val="21"/>
                <w:shd w:fill="auto" w:val="clear"/>
              </w:rPr>
              <w:t xml:space="preserve">家</w:t>
            </w: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昭化区太公商品混凝土站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昭化区太公镇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958" w:type="dxa"/>
            <w:vMerge w:val="restart"/>
            <w:tcBorders>
              <w:top w:val="single" w:color="000000" w:sz="4"/>
              <w:left w:val="single" w:color="000000" w:sz="4"/>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旺苍县</w:t>
            </w:r>
            <w:r>
              <w:rPr>
                <w:rFonts w:ascii="等线" w:hAnsi="等线" w:cs="等线" w:eastAsia="等线"/>
                <w:color w:val="000000"/>
                <w:spacing w:val="0"/>
                <w:position w:val="0"/>
                <w:sz w:val="21"/>
                <w:shd w:fill="auto" w:val="clear"/>
              </w:rPr>
              <w:t xml:space="preserve">2</w:t>
            </w:r>
            <w:r>
              <w:rPr>
                <w:rFonts w:ascii="宋体" w:hAnsi="宋体" w:cs="宋体" w:eastAsia="宋体"/>
                <w:color w:val="000000"/>
                <w:spacing w:val="0"/>
                <w:position w:val="0"/>
                <w:sz w:val="21"/>
                <w:shd w:fill="auto" w:val="clear"/>
              </w:rPr>
              <w:t xml:space="preserve">家</w:t>
            </w: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旺苍县双汇商品混凝土站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旺苍县双汇镇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9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旺苍县木门商品混凝土站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旺苍县木门镇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w:t>
            </w:r>
          </w:p>
        </w:tc>
        <w:tc>
          <w:tcPr>
            <w:tcW w:w="958" w:type="dxa"/>
            <w:vMerge w:val="restart"/>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剑阁县</w:t>
            </w:r>
            <w:r>
              <w:rPr>
                <w:rFonts w:ascii="等线" w:hAnsi="等线" w:cs="等线" w:eastAsia="等线"/>
                <w:color w:val="000000"/>
                <w:spacing w:val="0"/>
                <w:position w:val="0"/>
                <w:sz w:val="21"/>
                <w:shd w:fill="auto" w:val="clear"/>
              </w:rPr>
              <w:t xml:space="preserve">4</w:t>
            </w:r>
            <w:r>
              <w:rPr>
                <w:rFonts w:ascii="宋体" w:hAnsi="宋体" w:cs="宋体" w:eastAsia="宋体"/>
                <w:color w:val="000000"/>
                <w:spacing w:val="0"/>
                <w:position w:val="0"/>
                <w:sz w:val="21"/>
                <w:shd w:fill="auto" w:val="clear"/>
              </w:rPr>
              <w:t xml:space="preserve">家</w:t>
            </w: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剑阁县富凯商砼有限公司</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剑阁县国光乡五爱村</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w:t>
            </w:r>
          </w:p>
        </w:tc>
        <w:tc>
          <w:tcPr>
            <w:tcW w:w="958" w:type="dxa"/>
            <w:vMerge/>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剑阁县柳沟商品混凝土站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剑阁县柳沟镇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w:t>
            </w:r>
          </w:p>
        </w:tc>
        <w:tc>
          <w:tcPr>
            <w:tcW w:w="958" w:type="dxa"/>
            <w:vMerge/>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剑阁县公兴商品混凝土站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剑阁县公兴镇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530"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w:t>
            </w:r>
          </w:p>
        </w:tc>
        <w:tc>
          <w:tcPr>
            <w:tcW w:w="958" w:type="dxa"/>
            <w:vMerge/>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剑阁县鹤龄镇鹏韵商品混凝土站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剑阁县鹤龄镇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w:t>
            </w:r>
          </w:p>
        </w:tc>
        <w:tc>
          <w:tcPr>
            <w:tcW w:w="95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苍溪县</w:t>
            </w:r>
            <w:r>
              <w:rPr>
                <w:rFonts w:ascii="等线" w:hAnsi="等线" w:cs="等线" w:eastAsia="等线"/>
                <w:color w:val="000000"/>
                <w:spacing w:val="0"/>
                <w:position w:val="0"/>
                <w:sz w:val="21"/>
                <w:shd w:fill="auto" w:val="clear"/>
              </w:rPr>
              <w:t xml:space="preserve">3</w:t>
            </w:r>
            <w:r>
              <w:rPr>
                <w:rFonts w:ascii="宋体" w:hAnsi="宋体" w:cs="宋体" w:eastAsia="宋体"/>
                <w:color w:val="000000"/>
                <w:spacing w:val="0"/>
                <w:position w:val="0"/>
                <w:sz w:val="21"/>
                <w:shd w:fill="auto" w:val="clear"/>
              </w:rPr>
              <w:t xml:space="preserve">家</w:t>
            </w: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苍溪县歧坪商品混凝土和砂浆站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苍溪县歧坪镇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w:t>
            </w:r>
          </w:p>
        </w:tc>
        <w:tc>
          <w:tcPr>
            <w:tcW w:w="95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广元金信建材有限公司</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苍溪古梁工业园区</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新建站点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12</w:t>
            </w:r>
          </w:p>
        </w:tc>
        <w:tc>
          <w:tcPr>
            <w:tcW w:w="95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2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苍溪县东溪商品混凝土站</w:t>
            </w:r>
          </w:p>
        </w:tc>
        <w:tc>
          <w:tcPr>
            <w:tcW w:w="24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苍溪县东溪镇</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预留站点</w:t>
            </w:r>
          </w:p>
        </w:tc>
      </w:tr>
      <w:tr>
        <w:trPr>
          <w:trHeight w:val="402" w:hRule="auto"/>
          <w:jc w:val="left"/>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13</w:t>
            </w:r>
          </w:p>
        </w:tc>
        <w:tc>
          <w:tcPr>
            <w:tcW w:w="603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新建、预留合计</w:t>
            </w:r>
            <w:r>
              <w:rPr>
                <w:rFonts w:ascii="等线" w:hAnsi="等线" w:cs="等线" w:eastAsia="等线"/>
                <w:color w:val="000000"/>
                <w:spacing w:val="0"/>
                <w:position w:val="0"/>
                <w:sz w:val="21"/>
                <w:shd w:fill="auto" w:val="clear"/>
              </w:rPr>
              <w:t xml:space="preserve">12</w:t>
            </w:r>
            <w:r>
              <w:rPr>
                <w:rFonts w:ascii="宋体" w:hAnsi="宋体" w:cs="宋体" w:eastAsia="宋体"/>
                <w:color w:val="000000"/>
                <w:spacing w:val="0"/>
                <w:position w:val="0"/>
                <w:sz w:val="21"/>
                <w:shd w:fill="auto" w:val="clear"/>
              </w:rPr>
              <w:t xml:space="preserve">个站点</w:t>
            </w:r>
          </w:p>
        </w:tc>
        <w:tc>
          <w:tcPr>
            <w:tcW w:w="1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320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bl>
    <w:p>
      <w:pPr>
        <w:keepNext w:val="true"/>
        <w:keepLines w:val="true"/>
        <w:numPr>
          <w:ilvl w:val="0"/>
          <w:numId w:val="115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预拌混凝土产能利用率规划</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2019</w:t>
      </w:r>
      <w:r>
        <w:rPr>
          <w:rFonts w:ascii="宋体" w:hAnsi="宋体" w:cs="宋体" w:eastAsia="宋体"/>
          <w:color w:val="000000"/>
          <w:spacing w:val="0"/>
          <w:position w:val="0"/>
          <w:sz w:val="32"/>
          <w:shd w:fill="auto" w:val="clear"/>
        </w:rPr>
        <w:t xml:space="preserve">年，广元市预拌混凝土需求量呈现平稳增长态势，全市预拌混凝土实际产量比</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年增长了</w:t>
      </w:r>
      <w:r>
        <w:rPr>
          <w:rFonts w:ascii="Calibri" w:hAnsi="Calibri" w:cs="Calibri" w:eastAsia="Calibri"/>
          <w:color w:val="000000"/>
          <w:spacing w:val="0"/>
          <w:position w:val="0"/>
          <w:sz w:val="32"/>
          <w:shd w:fill="auto" w:val="clear"/>
        </w:rPr>
        <w:t xml:space="preserve">17.63%</w:t>
      </w:r>
      <w:r>
        <w:rPr>
          <w:rFonts w:ascii="宋体" w:hAnsi="宋体" w:cs="宋体" w:eastAsia="宋体"/>
          <w:color w:val="000000"/>
          <w:spacing w:val="0"/>
          <w:position w:val="0"/>
          <w:sz w:val="32"/>
          <w:shd w:fill="auto" w:val="clear"/>
        </w:rPr>
        <w:t xml:space="preserve">，产能比</w:t>
      </w:r>
      <w:r>
        <w:rPr>
          <w:rFonts w:ascii="Calibri" w:hAnsi="Calibri" w:cs="Calibri" w:eastAsia="Calibri"/>
          <w:color w:val="000000"/>
          <w:spacing w:val="0"/>
          <w:position w:val="0"/>
          <w:sz w:val="32"/>
          <w:shd w:fill="auto" w:val="clear"/>
        </w:rPr>
        <w:t xml:space="preserve">2018</w:t>
      </w:r>
      <w:r>
        <w:rPr>
          <w:rFonts w:ascii="宋体" w:hAnsi="宋体" w:cs="宋体" w:eastAsia="宋体"/>
          <w:color w:val="000000"/>
          <w:spacing w:val="0"/>
          <w:position w:val="0"/>
          <w:sz w:val="32"/>
          <w:shd w:fill="auto" w:val="clear"/>
        </w:rPr>
        <w:t xml:space="preserve">年降低了</w:t>
      </w:r>
      <w:r>
        <w:rPr>
          <w:rFonts w:ascii="Calibri" w:hAnsi="Calibri" w:cs="Calibri" w:eastAsia="Calibri"/>
          <w:color w:val="000000"/>
          <w:spacing w:val="0"/>
          <w:position w:val="0"/>
          <w:sz w:val="32"/>
          <w:shd w:fill="auto" w:val="clear"/>
        </w:rPr>
        <w:t xml:space="preserve">20%</w:t>
      </w:r>
      <w:r>
        <w:rPr>
          <w:rFonts w:ascii="宋体" w:hAnsi="宋体" w:cs="宋体" w:eastAsia="宋体"/>
          <w:color w:val="000000"/>
          <w:spacing w:val="0"/>
          <w:position w:val="0"/>
          <w:sz w:val="32"/>
          <w:shd w:fill="auto" w:val="clear"/>
        </w:rPr>
        <w:t xml:space="preserve">。</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随着广元市新一轮城乡规划修编，城市规划区“禁现”范围的进一步扩大。通过开展全市域内无资质站点清理整顿、规范市政工程全面使用预拌混凝土，以及引导预拌混凝土向集镇和村庄农房建筑拓展等一系列措施，预计在本规划期内全市预拌混凝土需求量将随着经济发展呈平稳上升趋势。</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上述措施的实施将提高全市预拌混凝土市场的需求量，使预拌混凝土企业的产能利用率达到合理区间。</w:t>
      </w:r>
    </w:p>
    <w:p>
      <w:pPr>
        <w:keepNext w:val="true"/>
        <w:keepLines w:val="true"/>
        <w:numPr>
          <w:ilvl w:val="0"/>
          <w:numId w:val="1154"/>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引导预拌混凝土企业升级转型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预拌混凝土企业应根据市场需求升级转型，合理确定产能，提高工艺降低能耗和成本，保证质量，降低预拌混凝土价格，满足市场需求。</w:t>
      </w:r>
    </w:p>
    <w:p>
      <w:pPr>
        <w:keepNext w:val="true"/>
        <w:keepLines w:val="true"/>
        <w:numPr>
          <w:ilvl w:val="0"/>
          <w:numId w:val="1156"/>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划定禁止现场搅拌混凝土范围</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全市预预拌混凝土站布点已覆盖四县三区城区范围和部分集镇，划定市中区城市规划区、各县城规划区、集镇规划区内全面实施禁止现场搅拌混凝土。</w:t>
      </w:r>
    </w:p>
    <w:p>
      <w:pPr>
        <w:keepNext w:val="true"/>
        <w:keepLines w:val="true"/>
        <w:numPr>
          <w:ilvl w:val="0"/>
          <w:numId w:val="1158"/>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大力推广农村使用预拌混凝土</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农村使用预拌混凝土已势在必行，预拌混凝土进入农村的前提条件是乡道、村道应满足混凝土运输车的通行，乡村道路设计和施工应满足通行条件。规划、建设、交通、国土主管部门应支持农村使用预拌混凝土，并提供相应保障。</w:t>
      </w:r>
    </w:p>
    <w:p>
      <w:pPr>
        <w:keepNext w:val="true"/>
        <w:keepLines w:val="true"/>
        <w:numPr>
          <w:ilvl w:val="0"/>
          <w:numId w:val="1160"/>
        </w:numPr>
        <w:spacing w:before="0" w:after="0" w:line="377"/>
        <w:ind w:right="0" w:left="640" w:firstLine="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预拌混凝土产量及产能利用率规划</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年全市规划年混凝土生产量为</w:t>
      </w:r>
      <w:r>
        <w:rPr>
          <w:rFonts w:ascii="Calibri" w:hAnsi="Calibri" w:cs="Calibri" w:eastAsia="Calibri"/>
          <w:color w:val="000000"/>
          <w:spacing w:val="0"/>
          <w:position w:val="0"/>
          <w:sz w:val="32"/>
          <w:shd w:fill="auto" w:val="clear"/>
        </w:rPr>
        <w:t xml:space="preserve">653</w:t>
      </w:r>
      <w:r>
        <w:rPr>
          <w:rFonts w:ascii="宋体" w:hAnsi="宋体" w:cs="宋体" w:eastAsia="宋体"/>
          <w:color w:val="000000"/>
          <w:spacing w:val="0"/>
          <w:position w:val="0"/>
          <w:sz w:val="32"/>
          <w:shd w:fill="auto" w:val="clear"/>
        </w:rPr>
        <w:t xml:space="preserve">万立方米，全市规划年产能为</w:t>
      </w:r>
      <w:r>
        <w:rPr>
          <w:rFonts w:ascii="Calibri" w:hAnsi="Calibri" w:cs="Calibri" w:eastAsia="Calibri"/>
          <w:color w:val="000000"/>
          <w:spacing w:val="0"/>
          <w:position w:val="0"/>
          <w:sz w:val="32"/>
          <w:shd w:fill="auto" w:val="clear"/>
        </w:rPr>
        <w:t xml:space="preserve">2350</w:t>
      </w:r>
      <w:r>
        <w:rPr>
          <w:rFonts w:ascii="宋体" w:hAnsi="宋体" w:cs="宋体" w:eastAsia="宋体"/>
          <w:color w:val="000000"/>
          <w:spacing w:val="0"/>
          <w:position w:val="0"/>
          <w:sz w:val="32"/>
          <w:shd w:fill="auto" w:val="clear"/>
        </w:rPr>
        <w:t xml:space="preserve">万立方米，产能利用率为</w:t>
      </w:r>
      <w:r>
        <w:rPr>
          <w:rFonts w:ascii="Calibri" w:hAnsi="Calibri" w:cs="Calibri" w:eastAsia="Calibri"/>
          <w:color w:val="000000"/>
          <w:spacing w:val="0"/>
          <w:position w:val="0"/>
          <w:sz w:val="32"/>
          <w:shd w:fill="auto" w:val="clear"/>
        </w:rPr>
        <w:t xml:space="preserve">27.78%</w:t>
      </w:r>
      <w:r>
        <w:rPr>
          <w:rFonts w:ascii="宋体" w:hAnsi="宋体" w:cs="宋体" w:eastAsia="宋体"/>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2025</w:t>
      </w:r>
      <w:r>
        <w:rPr>
          <w:rFonts w:ascii="宋体" w:hAnsi="宋体" w:cs="宋体" w:eastAsia="宋体"/>
          <w:color w:val="000000"/>
          <w:spacing w:val="0"/>
          <w:position w:val="0"/>
          <w:sz w:val="32"/>
          <w:shd w:fill="auto" w:val="clear"/>
        </w:rPr>
        <w:t xml:space="preserve">年广元市预拌混凝土产能利用规划一览表详见下表</w:t>
      </w:r>
      <w:r>
        <w:rPr>
          <w:rFonts w:ascii="Calibri" w:hAnsi="Calibri" w:cs="Calibri" w:eastAsia="Calibri"/>
          <w:color w:val="000000"/>
          <w:spacing w:val="0"/>
          <w:position w:val="0"/>
          <w:sz w:val="32"/>
          <w:shd w:fill="auto" w:val="clear"/>
        </w:rPr>
        <w:t xml:space="preserve">5-18</w:t>
      </w:r>
      <w:r>
        <w:rPr>
          <w:rFonts w:ascii="宋体" w:hAnsi="宋体" w:cs="宋体" w:eastAsia="宋体"/>
          <w:color w:val="000000"/>
          <w:spacing w:val="0"/>
          <w:position w:val="0"/>
          <w:sz w:val="32"/>
          <w:shd w:fill="auto" w:val="clear"/>
        </w:rPr>
        <w:t xml:space="preserve">。</w:t>
      </w: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表5-18  2025年广元市预拌混凝土产能利用规划一览表</w:t>
      </w:r>
    </w:p>
    <w:p>
      <w:pPr>
        <w:spacing w:before="0" w:after="0" w:line="360"/>
        <w:ind w:right="0" w:left="0" w:firstLine="0"/>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单位：万立方米/个</w:t>
      </w:r>
    </w:p>
    <w:tbl>
      <w:tblPr/>
      <w:tblGrid>
        <w:gridCol w:w="970"/>
        <w:gridCol w:w="929"/>
        <w:gridCol w:w="867"/>
        <w:gridCol w:w="1070"/>
        <w:gridCol w:w="929"/>
        <w:gridCol w:w="929"/>
        <w:gridCol w:w="970"/>
        <w:gridCol w:w="890"/>
        <w:gridCol w:w="890"/>
        <w:gridCol w:w="843"/>
      </w:tblGrid>
      <w:tr>
        <w:trPr>
          <w:trHeight w:val="791" w:hRule="auto"/>
          <w:jc w:val="left"/>
        </w:trPr>
        <w:tc>
          <w:tcPr>
            <w:tcW w:w="970"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地区</w:t>
            </w:r>
          </w:p>
        </w:tc>
        <w:tc>
          <w:tcPr>
            <w:tcW w:w="3795" w:type="dxa"/>
            <w:gridSpan w:val="4"/>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2025</w:t>
            </w:r>
            <w:r>
              <w:rPr>
                <w:rFonts w:ascii="宋体" w:hAnsi="宋体" w:cs="宋体" w:eastAsia="宋体"/>
                <w:color w:val="000000"/>
                <w:spacing w:val="0"/>
                <w:position w:val="0"/>
                <w:sz w:val="21"/>
                <w:shd w:fill="auto" w:val="clear"/>
              </w:rPr>
              <w:t xml:space="preserve">年预拌混凝土产能利用规划</w:t>
            </w:r>
          </w:p>
        </w:tc>
        <w:tc>
          <w:tcPr>
            <w:tcW w:w="3679" w:type="dxa"/>
            <w:gridSpan w:val="4"/>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2019</w:t>
            </w:r>
            <w:r>
              <w:rPr>
                <w:rFonts w:ascii="宋体" w:hAnsi="宋体" w:cs="宋体" w:eastAsia="宋体"/>
                <w:color w:val="000000"/>
                <w:spacing w:val="0"/>
                <w:position w:val="0"/>
                <w:sz w:val="21"/>
                <w:shd w:fill="auto" w:val="clear"/>
              </w:rPr>
              <w:t xml:space="preserve">年预拌混凝土产能利用对比</w:t>
            </w:r>
          </w:p>
        </w:tc>
        <w:tc>
          <w:tcPr>
            <w:tcW w:w="843" w:type="dxa"/>
            <w:vMerge w:val="restart"/>
            <w:tcBorders>
              <w:top w:val="single" w:color="000000" w:sz="12"/>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备注</w:t>
            </w:r>
          </w:p>
        </w:tc>
      </w:tr>
      <w:tr>
        <w:trPr>
          <w:trHeight w:val="1014" w:hRule="auto"/>
          <w:jc w:val="left"/>
        </w:trPr>
        <w:tc>
          <w:tcPr>
            <w:tcW w:w="97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规划站点（个）</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规划产量（万</w:t>
            </w:r>
            <w:r>
              <w:rPr>
                <w:rFonts w:ascii="µÈÏß Western" w:hAnsi="µÈÏß Western" w:cs="µÈÏß Western" w:eastAsia="µÈÏß Western"/>
                <w:color w:val="000000"/>
                <w:spacing w:val="0"/>
                <w:position w:val="0"/>
                <w:sz w:val="21"/>
                <w:shd w:fill="auto" w:val="clear"/>
              </w:rPr>
              <w:t xml:space="preserve">m</w:t>
            </w:r>
            <w:r>
              <w:rPr>
                <w:rFonts w:ascii="宋体" w:hAnsi="宋体" w:cs="宋体" w:eastAsia="宋体"/>
                <w:color w:val="000000"/>
                <w:spacing w:val="0"/>
                <w:position w:val="0"/>
                <w:sz w:val="21"/>
                <w:shd w:fill="auto" w:val="clear"/>
              </w:rPr>
              <w:t xml:space="preserve">³）</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规划产能（万</w:t>
            </w:r>
            <w:r>
              <w:rPr>
                <w:rFonts w:ascii="µÈÏß Western" w:hAnsi="µÈÏß Western" w:cs="µÈÏß Western" w:eastAsia="µÈÏß Western"/>
                <w:color w:val="000000"/>
                <w:spacing w:val="0"/>
                <w:position w:val="0"/>
                <w:sz w:val="21"/>
                <w:shd w:fill="auto" w:val="clear"/>
              </w:rPr>
              <w:t xml:space="preserve">m</w:t>
            </w:r>
            <w:r>
              <w:rPr>
                <w:rFonts w:ascii="宋体" w:hAnsi="宋体" w:cs="宋体" w:eastAsia="宋体"/>
                <w:color w:val="000000"/>
                <w:spacing w:val="0"/>
                <w:position w:val="0"/>
                <w:sz w:val="21"/>
                <w:shd w:fill="auto" w:val="clear"/>
              </w:rPr>
              <w:t xml:space="preserve">³）</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产能利用率（</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现状站点（个）</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实际产量（万</w:t>
            </w:r>
            <w:r>
              <w:rPr>
                <w:rFonts w:ascii="µÈÏß Western" w:hAnsi="µÈÏß Western" w:cs="µÈÏß Western" w:eastAsia="µÈÏß Western"/>
                <w:color w:val="000000"/>
                <w:spacing w:val="0"/>
                <w:position w:val="0"/>
                <w:sz w:val="21"/>
                <w:shd w:fill="auto" w:val="clear"/>
              </w:rPr>
              <w:t xml:space="preserve">m</w:t>
            </w:r>
            <w:r>
              <w:rPr>
                <w:rFonts w:ascii="宋体" w:hAnsi="宋体" w:cs="宋体" w:eastAsia="宋体"/>
                <w:color w:val="000000"/>
                <w:spacing w:val="0"/>
                <w:position w:val="0"/>
                <w:sz w:val="21"/>
                <w:shd w:fill="auto" w:val="clear"/>
              </w:rPr>
              <w:t xml:space="preserve">³）</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产能（万</w:t>
            </w:r>
            <w:r>
              <w:rPr>
                <w:rFonts w:ascii="µÈÏß Western" w:hAnsi="µÈÏß Western" w:cs="µÈÏß Western" w:eastAsia="µÈÏß Western"/>
                <w:color w:val="000000"/>
                <w:spacing w:val="0"/>
                <w:position w:val="0"/>
                <w:sz w:val="21"/>
                <w:shd w:fill="auto" w:val="clear"/>
              </w:rPr>
              <w:t xml:space="preserve">m</w:t>
            </w:r>
            <w:r>
              <w:rPr>
                <w:rFonts w:ascii="宋体" w:hAnsi="宋体" w:cs="宋体" w:eastAsia="宋体"/>
                <w:color w:val="000000"/>
                <w:spacing w:val="0"/>
                <w:position w:val="0"/>
                <w:sz w:val="21"/>
                <w:shd w:fill="auto" w:val="clear"/>
              </w:rPr>
              <w:t xml:space="preserve">³）</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宋体" w:hAnsi="宋体" w:cs="宋体" w:eastAsia="宋体"/>
                <w:color w:val="000000"/>
                <w:spacing w:val="0"/>
                <w:position w:val="0"/>
                <w:sz w:val="21"/>
                <w:shd w:fill="auto" w:val="clear"/>
              </w:rPr>
              <w:t xml:space="preserve">产能利用率（</w:t>
            </w:r>
            <w:r>
              <w:rPr>
                <w:rFonts w:ascii="等线" w:hAnsi="等线" w:cs="等线" w:eastAsia="等线"/>
                <w:color w:val="000000"/>
                <w:spacing w:val="0"/>
                <w:position w:val="0"/>
                <w:sz w:val="21"/>
                <w:shd w:fill="auto" w:val="clear"/>
              </w:rPr>
              <w:t xml:space="preserve">%</w:t>
            </w:r>
            <w:r>
              <w:rPr>
                <w:rFonts w:ascii="宋体" w:hAnsi="宋体" w:cs="宋体" w:eastAsia="宋体"/>
                <w:color w:val="000000"/>
                <w:spacing w:val="0"/>
                <w:position w:val="0"/>
                <w:sz w:val="21"/>
                <w:shd w:fill="auto" w:val="clear"/>
              </w:rPr>
              <w:t xml:space="preserve">）</w:t>
            </w:r>
          </w:p>
        </w:tc>
        <w:tc>
          <w:tcPr>
            <w:tcW w:w="84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苍溪县</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75.75</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280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27</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51.34</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25.67</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旺苍县</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54.5</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27.4</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11.32</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7.08</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利州区</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291.5</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1050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27.8</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161.51</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850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19</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剑阁县</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34.5</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120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28.8</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9.17</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6.92</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青川县</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42</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140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29.7</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7</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9.52</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9.52</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昭化区</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100.44</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360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27.9</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41.77</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340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3.43</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4"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朝天区</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54.26</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27.13</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2.29</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11.45</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r>
        <w:trPr>
          <w:trHeight w:val="546" w:hRule="auto"/>
          <w:jc w:val="left"/>
        </w:trPr>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合计</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50</w:t>
            </w:r>
          </w:p>
        </w:tc>
        <w:tc>
          <w:tcPr>
            <w:tcW w:w="8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653</w:t>
            </w:r>
          </w:p>
        </w:tc>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2350</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27.78</w:t>
            </w:r>
          </w:p>
        </w:tc>
        <w:tc>
          <w:tcPr>
            <w:tcW w:w="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38</w:t>
            </w:r>
          </w:p>
        </w:tc>
        <w:tc>
          <w:tcPr>
            <w:tcW w:w="9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286.92</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1690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等线" w:hAnsi="等线" w:cs="等线" w:eastAsia="等线"/>
                <w:color w:val="000000"/>
                <w:spacing w:val="0"/>
                <w:position w:val="0"/>
                <w:sz w:val="21"/>
                <w:shd w:fill="auto" w:val="clear"/>
              </w:rPr>
              <w:t xml:space="preserve">16.98</w:t>
            </w:r>
          </w:p>
        </w:tc>
        <w:tc>
          <w:tcPr>
            <w:tcW w:w="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spacing w:val="0"/>
                <w:position w:val="0"/>
                <w:shd w:fill="auto" w:val="clear"/>
              </w:rPr>
            </w:pPr>
            <w:r>
              <w:rPr>
                <w:rFonts w:ascii="宋体" w:hAnsi="宋体" w:cs="宋体" w:eastAsia="宋体"/>
                <w:color w:val="000000"/>
                <w:spacing w:val="0"/>
                <w:position w:val="0"/>
                <w:sz w:val="21"/>
                <w:shd w:fill="auto" w:val="clear"/>
              </w:rPr>
              <w:t xml:space="preserve">——</w:t>
            </w:r>
          </w:p>
        </w:tc>
      </w:tr>
    </w:tbl>
    <w:p>
      <w:pPr>
        <w:spacing w:before="0" w:after="0" w:line="360"/>
        <w:ind w:right="0" w:left="0" w:firstLine="420"/>
        <w:jc w:val="left"/>
        <w:rPr>
          <w:rFonts w:ascii="Calibri" w:hAnsi="Calibri" w:cs="Calibri" w:eastAsia="Calibri"/>
          <w:color w:val="auto"/>
          <w:spacing w:val="0"/>
          <w:position w:val="0"/>
          <w:sz w:val="21"/>
          <w:shd w:fill="auto" w:val="clear"/>
        </w:rPr>
      </w:pPr>
    </w:p>
    <w:p>
      <w:pPr>
        <w:keepNext w:val="true"/>
        <w:keepLines w:val="true"/>
        <w:numPr>
          <w:ilvl w:val="0"/>
          <w:numId w:val="1191"/>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预拌砂浆搅拌站布局规划</w:t>
      </w:r>
    </w:p>
    <w:p>
      <w:pPr>
        <w:keepNext w:val="true"/>
        <w:keepLines w:val="true"/>
        <w:numPr>
          <w:ilvl w:val="0"/>
          <w:numId w:val="1191"/>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规划预拌砂浆站点类型</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本次规划预拌砂浆站点分为三种类型，分别为：保留、新建建、新增生产线、预留站点。</w:t>
      </w:r>
    </w:p>
    <w:p>
      <w:pPr>
        <w:numPr>
          <w:ilvl w:val="0"/>
          <w:numId w:val="1194"/>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规划保留站点：经备案的合法站点，在规划中保留。</w:t>
      </w:r>
    </w:p>
    <w:p>
      <w:pPr>
        <w:numPr>
          <w:ilvl w:val="0"/>
          <w:numId w:val="1194"/>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规划新建站点：正在建设的站点且规划、国土手续完善的，在规划中保留。</w:t>
      </w:r>
    </w:p>
    <w:p>
      <w:pPr>
        <w:numPr>
          <w:ilvl w:val="0"/>
          <w:numId w:val="1194"/>
        </w:num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规划预留站点（新增生产线）：根据各县区预拌砂浆的需求，综合考虑城市和集镇禁现、农村推广预拌砂浆和市场竞争等因素规划新增站点。</w:t>
      </w:r>
    </w:p>
    <w:p>
      <w:pPr>
        <w:keepNext w:val="true"/>
        <w:keepLines w:val="true"/>
        <w:numPr>
          <w:ilvl w:val="0"/>
          <w:numId w:val="119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预拌砂浆站点布置</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全市预拌砂浆搅拌站总数控制在</w:t>
      </w:r>
      <w:r>
        <w:rPr>
          <w:rFonts w:ascii="Calibri" w:hAnsi="Calibri" w:cs="Calibri" w:eastAsia="Calibri"/>
          <w:color w:val="auto"/>
          <w:spacing w:val="0"/>
          <w:position w:val="0"/>
          <w:sz w:val="32"/>
          <w:shd w:fill="auto" w:val="clear"/>
        </w:rPr>
        <w:t xml:space="preserve">15</w:t>
      </w:r>
      <w:r>
        <w:rPr>
          <w:rFonts w:ascii="宋体" w:hAnsi="宋体" w:cs="宋体" w:eastAsia="宋体"/>
          <w:color w:val="auto"/>
          <w:spacing w:val="0"/>
          <w:position w:val="0"/>
          <w:sz w:val="32"/>
          <w:shd w:fill="auto" w:val="clear"/>
        </w:rPr>
        <w:t xml:space="preserve">家。保留预拌砂浆搅拌站</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家，新建</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家，新增砂浆生产线</w:t>
      </w: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家，预留站点</w:t>
      </w:r>
      <w:r>
        <w:rPr>
          <w:rFonts w:ascii="Calibri" w:hAnsi="Calibri" w:cs="Calibri" w:eastAsia="Calibri"/>
          <w:color w:val="auto"/>
          <w:spacing w:val="0"/>
          <w:position w:val="0"/>
          <w:sz w:val="32"/>
          <w:shd w:fill="auto" w:val="clear"/>
        </w:rPr>
        <w:t xml:space="preserve">6</w:t>
      </w:r>
      <w:r>
        <w:rPr>
          <w:rFonts w:ascii="宋体" w:hAnsi="宋体" w:cs="宋体" w:eastAsia="宋体"/>
          <w:color w:val="auto"/>
          <w:spacing w:val="0"/>
          <w:position w:val="0"/>
          <w:sz w:val="32"/>
          <w:shd w:fill="auto" w:val="clear"/>
        </w:rPr>
        <w:t xml:space="preserve">家（含预留新增生产线）。</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利州区、经开区</w:t>
      </w:r>
      <w:r>
        <w:rPr>
          <w:rFonts w:ascii="Calibri" w:hAnsi="Calibri" w:cs="Calibri" w:eastAsia="Calibri"/>
          <w:color w:val="auto"/>
          <w:spacing w:val="0"/>
          <w:position w:val="0"/>
          <w:sz w:val="32"/>
          <w:shd w:fill="auto" w:val="clear"/>
        </w:rPr>
        <w:t xml:space="preserve">7</w:t>
      </w:r>
      <w:r>
        <w:rPr>
          <w:rFonts w:ascii="宋体" w:hAnsi="宋体" w:cs="宋体" w:eastAsia="宋体"/>
          <w:color w:val="auto"/>
          <w:spacing w:val="0"/>
          <w:position w:val="0"/>
          <w:sz w:val="32"/>
          <w:shd w:fill="auto" w:val="clear"/>
        </w:rPr>
        <w:t xml:space="preserve">家，保留原有</w:t>
      </w:r>
      <w:r>
        <w:rPr>
          <w:rFonts w:ascii="Calibri" w:hAnsi="Calibri" w:cs="Calibri" w:eastAsia="Calibri"/>
          <w:color w:val="auto"/>
          <w:spacing w:val="0"/>
          <w:position w:val="0"/>
          <w:sz w:val="32"/>
          <w:shd w:fill="auto" w:val="clear"/>
        </w:rPr>
        <w:t xml:space="preserve">5</w:t>
      </w:r>
      <w:r>
        <w:rPr>
          <w:rFonts w:ascii="宋体" w:hAnsi="宋体" w:cs="宋体" w:eastAsia="宋体"/>
          <w:color w:val="auto"/>
          <w:spacing w:val="0"/>
          <w:position w:val="0"/>
          <w:sz w:val="32"/>
          <w:shd w:fill="auto" w:val="clear"/>
        </w:rPr>
        <w:t xml:space="preserve">家，新增砂浆生产线</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家，位于经济技术开发区石龙工业园、利州区河西办事处。</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青川县预留</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家，位于青川县乔庄镇。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剑阁县规划新建（剑阁县恒立商品混凝土有限公司新增砂浆生产线）</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家，位于剑阁下寺镇剑门工业园区。</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旺苍县预留新增砂浆生产线</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家（旺苍县快捷预拌混凝土、砂浆有限公司），位于旺苍县嘉川镇。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昭化区预留</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家，位于昭化区元坝镇柳桥建筑产业园区。</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朝天区预留</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家，预留站点位于朝天中子工业园区。</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苍溪县新建</w:t>
      </w: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家（广元金信建材有限公司），位于古梁工业园区，预留</w:t>
      </w: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家，预留新增砂浆生产线（四川君宜达建材有限公司），位于苍溪县云峰镇石家坝村，规划预留站点，位于苍溪歧坪镇。</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预拌砂浆站规划均以湿拌拌砂浆为主，干混砂浆为辅。</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全市规划预拌砂浆年设计生产能力</w:t>
      </w:r>
      <w:r>
        <w:rPr>
          <w:rFonts w:ascii="Calibri" w:hAnsi="Calibri" w:cs="Calibri" w:eastAsia="Calibri"/>
          <w:color w:val="auto"/>
          <w:spacing w:val="0"/>
          <w:position w:val="0"/>
          <w:sz w:val="32"/>
          <w:shd w:fill="auto" w:val="clear"/>
        </w:rPr>
        <w:t xml:space="preserve">300</w:t>
      </w:r>
      <w:r>
        <w:rPr>
          <w:rFonts w:ascii="宋体" w:hAnsi="宋体" w:cs="宋体" w:eastAsia="宋体"/>
          <w:color w:val="auto"/>
          <w:spacing w:val="0"/>
          <w:position w:val="0"/>
          <w:sz w:val="32"/>
          <w:shd w:fill="auto" w:val="clear"/>
        </w:rPr>
        <w:t xml:space="preserve">万方（含干混砂浆），</w:t>
      </w:r>
      <w:r>
        <w:rPr>
          <w:rFonts w:ascii="Calibri" w:hAnsi="Calibri" w:cs="Calibri" w:eastAsia="Calibri"/>
          <w:color w:val="auto"/>
          <w:spacing w:val="0"/>
          <w:position w:val="0"/>
          <w:sz w:val="32"/>
          <w:shd w:fill="auto" w:val="clear"/>
        </w:rPr>
        <w:t xml:space="preserve">2025</w:t>
      </w:r>
      <w:r>
        <w:rPr>
          <w:rFonts w:ascii="宋体" w:hAnsi="宋体" w:cs="宋体" w:eastAsia="宋体"/>
          <w:color w:val="auto"/>
          <w:spacing w:val="0"/>
          <w:position w:val="0"/>
          <w:sz w:val="32"/>
          <w:shd w:fill="auto" w:val="clear"/>
        </w:rPr>
        <w:t xml:space="preserve">年度预拌砂浆规划生产量</w:t>
      </w:r>
      <w:r>
        <w:rPr>
          <w:rFonts w:ascii="Calibri" w:hAnsi="Calibri" w:cs="Calibri" w:eastAsia="Calibri"/>
          <w:color w:val="auto"/>
          <w:spacing w:val="0"/>
          <w:position w:val="0"/>
          <w:sz w:val="32"/>
          <w:shd w:fill="auto" w:val="clear"/>
        </w:rPr>
        <w:t xml:space="preserve">119</w:t>
      </w:r>
      <w:r>
        <w:rPr>
          <w:rFonts w:ascii="宋体" w:hAnsi="宋体" w:cs="宋体" w:eastAsia="宋体"/>
          <w:color w:val="auto"/>
          <w:spacing w:val="0"/>
          <w:position w:val="0"/>
          <w:sz w:val="32"/>
          <w:shd w:fill="auto" w:val="clear"/>
        </w:rPr>
        <w:t xml:space="preserve">万立方米（含干混砂浆）。</w:t>
      </w:r>
    </w:p>
    <w:p>
      <w:pPr>
        <w:spacing w:before="0" w:after="0" w:line="360"/>
        <w:ind w:right="0" w:left="0" w:firstLine="560"/>
        <w:jc w:val="center"/>
        <w:rPr>
          <w:rFonts w:ascii="Calibri" w:hAnsi="Calibri" w:cs="Calibri" w:eastAsia="Calibri"/>
          <w:color w:val="auto"/>
          <w:spacing w:val="0"/>
          <w:position w:val="0"/>
          <w:sz w:val="28"/>
          <w:shd w:fill="auto" w:val="clear"/>
        </w:rPr>
      </w:pPr>
      <w:r>
        <w:object w:dxaOrig="9172" w:dyaOrig="6479">
          <v:rect xmlns:o="urn:schemas-microsoft-com:office:office" xmlns:v="urn:schemas-microsoft-com:vml" id="rectole0000000007" style="width:458.600000pt;height:323.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360"/>
        <w:ind w:right="0" w:left="0" w:firstLine="560"/>
        <w:jc w:val="center"/>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图</w:t>
      </w:r>
      <w:r>
        <w:rPr>
          <w:rFonts w:ascii="Calibri" w:hAnsi="Calibri" w:cs="Calibri" w:eastAsia="Calibri"/>
          <w:color w:val="auto"/>
          <w:spacing w:val="0"/>
          <w:position w:val="0"/>
          <w:sz w:val="28"/>
          <w:shd w:fill="auto" w:val="clear"/>
        </w:rPr>
        <w:t xml:space="preserve">5-02 </w:t>
      </w:r>
      <w:r>
        <w:rPr>
          <w:rFonts w:ascii="宋体" w:hAnsi="宋体" w:cs="宋体" w:eastAsia="宋体"/>
          <w:color w:val="auto"/>
          <w:spacing w:val="0"/>
          <w:position w:val="0"/>
          <w:sz w:val="28"/>
          <w:shd w:fill="auto" w:val="clear"/>
        </w:rPr>
        <w:t xml:space="preserve">市域预拌砂浆搅拌站布局规划示意图</w:t>
      </w:r>
    </w:p>
    <w:p>
      <w:pPr>
        <w:spacing w:before="0" w:after="0" w:line="360"/>
        <w:ind w:right="0" w:left="0" w:firstLine="560"/>
        <w:jc w:val="center"/>
        <w:rPr>
          <w:rFonts w:ascii="Calibri" w:hAnsi="Calibri" w:cs="Calibri" w:eastAsia="Calibri"/>
          <w:color w:val="auto"/>
          <w:spacing w:val="0"/>
          <w:position w:val="0"/>
          <w:sz w:val="28"/>
          <w:shd w:fill="auto" w:val="clear"/>
        </w:rPr>
      </w:pPr>
    </w:p>
    <w:p>
      <w:pPr>
        <w:spacing w:before="0" w:after="0" w:line="360"/>
        <w:ind w:right="0" w:left="0" w:firstLine="560"/>
        <w:jc w:val="center"/>
        <w:rPr>
          <w:rFonts w:ascii="Calibri" w:hAnsi="Calibri" w:cs="Calibri" w:eastAsia="Calibri"/>
          <w:color w:val="auto"/>
          <w:spacing w:val="0"/>
          <w:position w:val="0"/>
          <w:sz w:val="28"/>
          <w:shd w:fill="auto" w:val="clear"/>
        </w:rPr>
      </w:pPr>
    </w:p>
    <w:p>
      <w:pPr>
        <w:spacing w:before="0" w:after="0" w:line="360"/>
        <w:ind w:right="0" w:left="0" w:firstLine="560"/>
        <w:jc w:val="center"/>
        <w:rPr>
          <w:rFonts w:ascii="Calibri" w:hAnsi="Calibri" w:cs="Calibri" w:eastAsia="Calibri"/>
          <w:color w:val="auto"/>
          <w:spacing w:val="0"/>
          <w:position w:val="0"/>
          <w:sz w:val="28"/>
          <w:shd w:fill="auto" w:val="clear"/>
        </w:rPr>
      </w:pPr>
    </w:p>
    <w:p>
      <w:pPr>
        <w:spacing w:before="0" w:after="0" w:line="360"/>
        <w:ind w:right="0" w:left="0" w:firstLine="562"/>
        <w:jc w:val="center"/>
        <w:rPr>
          <w:rFonts w:ascii="Calibri" w:hAnsi="Calibri" w:cs="Calibri" w:eastAsia="Calibri"/>
          <w:color w:val="auto"/>
          <w:spacing w:val="0"/>
          <w:position w:val="0"/>
          <w:sz w:val="28"/>
          <w:shd w:fill="auto" w:val="clear"/>
        </w:rPr>
      </w:pPr>
      <w:r>
        <w:rPr>
          <w:rFonts w:ascii="宋体" w:hAnsi="宋体" w:cs="宋体" w:eastAsia="宋体"/>
          <w:color w:val="auto"/>
          <w:spacing w:val="0"/>
          <w:position w:val="0"/>
          <w:sz w:val="28"/>
          <w:shd w:fill="auto" w:val="clear"/>
        </w:rPr>
        <w:t xml:space="preserve">表519  预拌砂浆搅拌站布局规划及发展目标一览表</w:t>
      </w:r>
    </w:p>
    <w:p>
      <w:pPr>
        <w:spacing w:before="0" w:after="0" w:line="360"/>
        <w:ind w:right="0" w:left="0" w:firstLine="422"/>
        <w:jc w:val="right"/>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（单位：万吨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年）</w:t>
      </w:r>
    </w:p>
    <w:tbl>
      <w:tblPr/>
      <w:tblGrid>
        <w:gridCol w:w="384"/>
        <w:gridCol w:w="673"/>
        <w:gridCol w:w="2357"/>
        <w:gridCol w:w="2127"/>
        <w:gridCol w:w="1263"/>
        <w:gridCol w:w="992"/>
        <w:gridCol w:w="1426"/>
      </w:tblGrid>
      <w:tr>
        <w:trPr>
          <w:trHeight w:val="39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序号</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县区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企业名称</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站址</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hd w:fill="auto" w:val="clear"/>
              </w:rPr>
            </w:pPr>
            <w:r>
              <w:rPr>
                <w:rFonts w:ascii="宋体" w:hAnsi="宋体" w:cs="宋体" w:eastAsia="宋体"/>
                <w:color w:val="auto"/>
                <w:spacing w:val="0"/>
                <w:position w:val="0"/>
                <w:sz w:val="24"/>
                <w:shd w:fill="auto" w:val="clear"/>
              </w:rPr>
              <w:t xml:space="preserve">预计年生产能力</w:t>
            </w:r>
            <w:r>
              <w:rPr>
                <w:rFonts w:ascii="宋体" w:hAnsi="宋体" w:cs="宋体" w:eastAsia="宋体"/>
                <w:color w:val="auto"/>
                <w:spacing w:val="0"/>
                <w:position w:val="0"/>
                <w:sz w:val="20"/>
                <w:shd w:fill="auto" w:val="clear"/>
              </w:rPr>
              <w:t xml:space="preserve">万吨</w:t>
            </w:r>
            <w:r>
              <w:rPr>
                <w:rFonts w:ascii="Calibri" w:hAnsi="Calibri" w:cs="Calibri" w:eastAsia="Calibri"/>
                <w:color w:val="auto"/>
                <w:spacing w:val="0"/>
                <w:position w:val="0"/>
                <w:sz w:val="20"/>
                <w:shd w:fill="auto" w:val="clear"/>
              </w:rPr>
              <w:t xml:space="preserve">/</w:t>
            </w:r>
            <w:r>
              <w:rPr>
                <w:rFonts w:ascii="宋体" w:hAnsi="宋体" w:cs="宋体" w:eastAsia="宋体"/>
                <w:color w:val="auto"/>
                <w:spacing w:val="0"/>
                <w:position w:val="0"/>
                <w:sz w:val="20"/>
                <w:shd w:fill="auto" w:val="clear"/>
              </w:rPr>
              <w:t xml:space="preserve">年</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2025</w:t>
            </w:r>
            <w:r>
              <w:rPr>
                <w:rFonts w:ascii="宋体" w:hAnsi="宋体" w:cs="宋体" w:eastAsia="宋体"/>
                <w:color w:val="auto"/>
                <w:spacing w:val="0"/>
                <w:position w:val="0"/>
                <w:sz w:val="24"/>
                <w:shd w:fill="auto" w:val="clear"/>
              </w:rPr>
              <w:t xml:space="preserve">年规划产量</w:t>
            </w:r>
            <w:r>
              <w:rPr>
                <w:rFonts w:ascii="宋体" w:hAnsi="宋体" w:cs="宋体" w:eastAsia="宋体"/>
                <w:color w:val="auto"/>
                <w:spacing w:val="0"/>
                <w:position w:val="0"/>
                <w:sz w:val="20"/>
                <w:shd w:fill="auto" w:val="clear"/>
              </w:rPr>
              <w:t xml:space="preserve">万吨</w:t>
            </w:r>
            <w:r>
              <w:rPr>
                <w:rFonts w:ascii="Calibri" w:hAnsi="Calibri" w:cs="Calibri" w:eastAsia="Calibri"/>
                <w:color w:val="auto"/>
                <w:spacing w:val="0"/>
                <w:position w:val="0"/>
                <w:sz w:val="20"/>
                <w:shd w:fill="auto" w:val="clear"/>
              </w:rPr>
              <w:t xml:space="preserve">/</w:t>
            </w:r>
            <w:r>
              <w:rPr>
                <w:rFonts w:ascii="宋体" w:hAnsi="宋体" w:cs="宋体" w:eastAsia="宋体"/>
                <w:color w:val="auto"/>
                <w:spacing w:val="0"/>
                <w:position w:val="0"/>
                <w:sz w:val="20"/>
                <w:shd w:fill="auto" w:val="clear"/>
              </w:rPr>
              <w:t xml:space="preserve">年</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hd w:fill="auto" w:val="clear"/>
              </w:rPr>
            </w:pPr>
            <w:r>
              <w:rPr>
                <w:rFonts w:ascii="宋体" w:hAnsi="宋体" w:cs="宋体" w:eastAsia="宋体"/>
                <w:color w:val="auto"/>
                <w:spacing w:val="0"/>
                <w:position w:val="0"/>
                <w:sz w:val="24"/>
                <w:shd w:fill="auto" w:val="clear"/>
              </w:rPr>
              <w:t xml:space="preserve">备注</w:t>
            </w:r>
          </w:p>
        </w:tc>
      </w:tr>
      <w:tr>
        <w:trPr>
          <w:trHeight w:val="602"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四川西南商品混凝土有限公司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宋体" w:hAnsi="宋体" w:cs="宋体" w:eastAsia="宋体"/>
                <w:color w:val="auto"/>
                <w:spacing w:val="0"/>
                <w:position w:val="0"/>
                <w:sz w:val="22"/>
                <w:shd w:fill="auto" w:val="clear"/>
              </w:rPr>
              <w:t xml:space="preserve">利州区回龙河街道群心村</w:t>
            </w:r>
            <w:r>
              <w:rPr>
                <w:rFonts w:ascii="Calibri" w:hAnsi="Calibri" w:cs="Calibri" w:eastAsia="Calibri"/>
                <w:color w:val="auto"/>
                <w:spacing w:val="0"/>
                <w:position w:val="0"/>
                <w:sz w:val="22"/>
                <w:shd w:fill="auto" w:val="clear"/>
              </w:rPr>
              <w:t xml:space="preserve">3</w:t>
            </w:r>
            <w:r>
              <w:rPr>
                <w:rFonts w:ascii="宋体" w:hAnsi="宋体" w:cs="宋体" w:eastAsia="宋体"/>
                <w:color w:val="auto"/>
                <w:spacing w:val="0"/>
                <w:position w:val="0"/>
                <w:sz w:val="22"/>
                <w:shd w:fill="auto" w:val="clear"/>
              </w:rPr>
              <w:t xml:space="preserve">组</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8.5</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干混砂浆</w:t>
            </w:r>
          </w:p>
        </w:tc>
      </w:tr>
      <w:tr>
        <w:trPr>
          <w:trHeight w:val="658"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2</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广元市万方预拌砂浆有限公司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利州区石龙街办白龙村</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7.7</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干混砂浆</w:t>
            </w:r>
          </w:p>
        </w:tc>
      </w:tr>
      <w:tr>
        <w:trPr>
          <w:trHeight w:val="564"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3</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广元市宇重建材有限公司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宋体" w:hAnsi="宋体" w:cs="宋体" w:eastAsia="宋体"/>
                <w:color w:val="auto"/>
                <w:spacing w:val="0"/>
                <w:position w:val="0"/>
                <w:sz w:val="22"/>
                <w:shd w:fill="auto" w:val="clear"/>
              </w:rPr>
              <w:t xml:space="preserve">利州区石龙街办肖家村</w:t>
            </w:r>
            <w:r>
              <w:rPr>
                <w:rFonts w:ascii="Calibri" w:hAnsi="Calibri" w:cs="Calibri" w:eastAsia="Calibri"/>
                <w:color w:val="auto"/>
                <w:spacing w:val="0"/>
                <w:position w:val="0"/>
                <w:sz w:val="22"/>
                <w:shd w:fill="auto" w:val="clear"/>
              </w:rPr>
              <w:t xml:space="preserve">4</w:t>
            </w:r>
            <w:r>
              <w:rPr>
                <w:rFonts w:ascii="宋体" w:hAnsi="宋体" w:cs="宋体" w:eastAsia="宋体"/>
                <w:color w:val="auto"/>
                <w:spacing w:val="0"/>
                <w:position w:val="0"/>
                <w:sz w:val="22"/>
                <w:shd w:fill="auto" w:val="clear"/>
              </w:rPr>
              <w:t xml:space="preserve">组</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8.5</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干混砂浆</w:t>
            </w:r>
          </w:p>
        </w:tc>
      </w:tr>
      <w:tr>
        <w:trPr>
          <w:trHeight w:val="564"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4</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广元市三瑞建材有限公司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宋体" w:hAnsi="宋体" w:cs="宋体" w:eastAsia="宋体"/>
                <w:color w:val="auto"/>
                <w:spacing w:val="0"/>
                <w:position w:val="0"/>
                <w:sz w:val="22"/>
                <w:shd w:fill="auto" w:val="clear"/>
              </w:rPr>
              <w:t xml:space="preserve">石龙工业园石龙街办白龙社区</w:t>
            </w:r>
            <w:r>
              <w:rPr>
                <w:rFonts w:ascii="Calibri" w:hAnsi="Calibri" w:cs="Calibri" w:eastAsia="Calibri"/>
                <w:color w:val="auto"/>
                <w:spacing w:val="0"/>
                <w:position w:val="0"/>
                <w:sz w:val="22"/>
                <w:shd w:fill="auto" w:val="clear"/>
              </w:rPr>
              <w:t xml:space="preserve">52</w:t>
            </w:r>
            <w:r>
              <w:rPr>
                <w:rFonts w:ascii="宋体" w:hAnsi="宋体" w:cs="宋体" w:eastAsia="宋体"/>
                <w:color w:val="auto"/>
                <w:spacing w:val="0"/>
                <w:position w:val="0"/>
                <w:sz w:val="22"/>
                <w:shd w:fill="auto" w:val="clear"/>
              </w:rPr>
              <w:t xml:space="preserve">号</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9</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湿拌砂浆</w:t>
            </w:r>
          </w:p>
        </w:tc>
      </w:tr>
      <w:tr>
        <w:trPr>
          <w:trHeight w:val="526"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5</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广元市汉远建材有限公司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利州区河西办事处</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8</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宋体" w:hAnsi="宋体" w:cs="宋体" w:eastAsia="宋体"/>
                <w:color w:val="auto"/>
                <w:spacing w:val="0"/>
                <w:position w:val="0"/>
                <w:sz w:val="22"/>
                <w:shd w:fill="auto" w:val="clear"/>
              </w:rPr>
              <w:t xml:space="preserve">预留站点</w:t>
            </w:r>
          </w:p>
        </w:tc>
      </w:tr>
      <w:tr>
        <w:trPr>
          <w:trHeight w:val="639"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6</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经开区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龙德节能环保科技有限公司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广元市经济开发区袁家坝工业园</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干混砂浆</w:t>
            </w:r>
          </w:p>
        </w:tc>
      </w:tr>
      <w:tr>
        <w:trPr>
          <w:trHeight w:val="583"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7</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经开区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广元市卓远商品混凝土有限公司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广元经济技术开发区石龙工业园</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7.3</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601"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8</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广元金信建材有限公司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苍溪县古梁工业园区</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8</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639"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9</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苍溪县歧坪镇预拌砂浆站</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苍溪县歧坪镇</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7.5</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52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10</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四川君宜达建材有限公司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宋体" w:hAnsi="宋体" w:cs="宋体" w:eastAsia="宋体"/>
                <w:color w:val="auto"/>
                <w:spacing w:val="0"/>
                <w:position w:val="0"/>
                <w:sz w:val="22"/>
                <w:shd w:fill="auto" w:val="clear"/>
              </w:rPr>
              <w:t xml:space="preserve">苍溪县云峰镇石家坝村</w:t>
            </w:r>
            <w:r>
              <w:rPr>
                <w:rFonts w:ascii="Calibri" w:hAnsi="Calibri" w:cs="Calibri" w:eastAsia="Calibri"/>
                <w:color w:val="auto"/>
                <w:spacing w:val="0"/>
                <w:position w:val="0"/>
                <w:sz w:val="22"/>
                <w:shd w:fill="auto" w:val="clear"/>
              </w:rPr>
              <w:t xml:space="preserve">2</w:t>
            </w:r>
            <w:r>
              <w:rPr>
                <w:rFonts w:ascii="宋体" w:hAnsi="宋体" w:cs="宋体" w:eastAsia="宋体"/>
                <w:color w:val="auto"/>
                <w:spacing w:val="0"/>
                <w:position w:val="0"/>
                <w:sz w:val="22"/>
                <w:shd w:fill="auto" w:val="clear"/>
              </w:rPr>
              <w:t xml:space="preserve">组</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7.2</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39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11</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剑阁县</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剑阁县恒立商品混凝土有限公司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剑阁下寺镇剑门工业园区</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7.8</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39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12</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青川县</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青川县乔庄预拌砂浆站</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青川县乔庄镇</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7.9</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583"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13</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旺苍县</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旺苍县快捷预拌混凝土有限公司</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旺苍县嘉川镇</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8.5</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39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14</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昭化区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昭化建筑产业园预拌砂浆站</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昭化区柳桥乡建筑产业园</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9</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39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15</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朝天区</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朝天区中子预拌砂浆站</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朝天区中子工业园区</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20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10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7</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预留站点</w:t>
            </w:r>
          </w:p>
        </w:tc>
      </w:tr>
      <w:tr>
        <w:trPr>
          <w:trHeight w:val="397" w:hRule="auto"/>
          <w:jc w:val="left"/>
        </w:trPr>
        <w:tc>
          <w:tcPr>
            <w:tcW w:w="38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color w:val="auto"/>
                <w:spacing w:val="0"/>
                <w:position w:val="0"/>
                <w:sz w:val="24"/>
                <w:shd w:fill="auto" w:val="clear"/>
              </w:rPr>
              <w:t xml:space="preserve">16</w:t>
            </w:r>
          </w:p>
        </w:tc>
        <w:tc>
          <w:tcPr>
            <w:tcW w:w="67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合计</w:t>
            </w:r>
          </w:p>
        </w:tc>
        <w:tc>
          <w:tcPr>
            <w:tcW w:w="235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15</w:t>
            </w:r>
            <w:r>
              <w:rPr>
                <w:rFonts w:ascii="宋体" w:hAnsi="宋体" w:cs="宋体" w:eastAsia="宋体"/>
                <w:color w:val="auto"/>
                <w:spacing w:val="0"/>
                <w:position w:val="0"/>
                <w:sz w:val="22"/>
                <w:shd w:fill="auto" w:val="clear"/>
              </w:rPr>
              <w:t xml:space="preserve">家企业</w:t>
            </w:r>
          </w:p>
        </w:tc>
        <w:tc>
          <w:tcPr>
            <w:tcW w:w="212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15</w:t>
            </w:r>
            <w:r>
              <w:rPr>
                <w:rFonts w:ascii="宋体" w:hAnsi="宋体" w:cs="宋体" w:eastAsia="宋体"/>
                <w:color w:val="auto"/>
                <w:spacing w:val="0"/>
                <w:position w:val="0"/>
                <w:sz w:val="22"/>
                <w:shd w:fill="auto" w:val="clear"/>
              </w:rPr>
              <w:t xml:space="preserve">个站点</w:t>
            </w:r>
          </w:p>
        </w:tc>
        <w:tc>
          <w:tcPr>
            <w:tcW w:w="126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300</w:t>
            </w:r>
          </w:p>
        </w:tc>
        <w:tc>
          <w:tcPr>
            <w:tcW w:w="992"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Calibri" w:hAnsi="Calibri" w:cs="Calibri" w:eastAsia="Calibri"/>
                <w:color w:val="auto"/>
                <w:spacing w:val="0"/>
                <w:position w:val="0"/>
                <w:sz w:val="22"/>
                <w:shd w:fill="auto" w:val="clear"/>
              </w:rPr>
              <w:t xml:space="preserve">119</w:t>
            </w:r>
          </w:p>
        </w:tc>
        <w:tc>
          <w:tcPr>
            <w:tcW w:w="1426"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rFonts w:ascii="宋体" w:hAnsi="宋体" w:cs="宋体" w:eastAsia="宋体"/>
                <w:color w:val="auto"/>
                <w:spacing w:val="0"/>
                <w:position w:val="0"/>
                <w:sz w:val="22"/>
                <w:shd w:fill="auto" w:val="clear"/>
              </w:rPr>
            </w:pPr>
          </w:p>
        </w:tc>
      </w:tr>
      <w:tr>
        <w:trPr>
          <w:trHeight w:val="397" w:hRule="auto"/>
          <w:jc w:val="left"/>
        </w:trPr>
        <w:tc>
          <w:tcPr>
            <w:tcW w:w="9222" w:type="dxa"/>
            <w:gridSpan w:val="7"/>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z w:val="22"/>
                <w:shd w:fill="auto" w:val="clear"/>
              </w:rPr>
            </w:pPr>
            <w:r>
              <w:rPr>
                <w:rFonts w:ascii="宋体" w:hAnsi="宋体" w:cs="宋体" w:eastAsia="宋体"/>
                <w:color w:val="auto"/>
                <w:spacing w:val="0"/>
                <w:position w:val="0"/>
                <w:sz w:val="22"/>
                <w:shd w:fill="auto" w:val="clear"/>
              </w:rPr>
              <w:t xml:space="preserve">保留</w:t>
            </w:r>
            <w:r>
              <w:rPr>
                <w:rFonts w:ascii="Calibri" w:hAnsi="Calibri" w:cs="Calibri" w:eastAsia="Calibri"/>
                <w:color w:val="auto"/>
                <w:spacing w:val="0"/>
                <w:position w:val="0"/>
                <w:sz w:val="22"/>
                <w:shd w:fill="auto" w:val="clear"/>
              </w:rPr>
              <w:t xml:space="preserve">5</w:t>
            </w:r>
            <w:r>
              <w:rPr>
                <w:rFonts w:ascii="宋体" w:hAnsi="宋体" w:cs="宋体" w:eastAsia="宋体"/>
                <w:color w:val="auto"/>
                <w:spacing w:val="0"/>
                <w:position w:val="0"/>
                <w:sz w:val="22"/>
                <w:shd w:fill="auto" w:val="clear"/>
              </w:rPr>
              <w:t xml:space="preserve">个站，规划新建</w:t>
            </w:r>
            <w:r>
              <w:rPr>
                <w:rFonts w:ascii="Calibri" w:hAnsi="Calibri" w:cs="Calibri" w:eastAsia="Calibri"/>
                <w:color w:val="auto"/>
                <w:spacing w:val="0"/>
                <w:position w:val="0"/>
                <w:sz w:val="22"/>
                <w:shd w:fill="auto" w:val="clear"/>
              </w:rPr>
              <w:t xml:space="preserve">1</w:t>
            </w:r>
            <w:r>
              <w:rPr>
                <w:rFonts w:ascii="宋体" w:hAnsi="宋体" w:cs="宋体" w:eastAsia="宋体"/>
                <w:color w:val="auto"/>
                <w:spacing w:val="0"/>
                <w:position w:val="0"/>
                <w:sz w:val="22"/>
                <w:shd w:fill="auto" w:val="clear"/>
              </w:rPr>
              <w:t xml:space="preserve">个站，新增生产线</w:t>
            </w:r>
            <w:r>
              <w:rPr>
                <w:rFonts w:ascii="Calibri" w:hAnsi="Calibri" w:cs="Calibri" w:eastAsia="Calibri"/>
                <w:color w:val="auto"/>
                <w:spacing w:val="0"/>
                <w:position w:val="0"/>
                <w:sz w:val="22"/>
                <w:shd w:fill="auto" w:val="clear"/>
              </w:rPr>
              <w:t xml:space="preserve">2</w:t>
            </w:r>
            <w:r>
              <w:rPr>
                <w:rFonts w:ascii="宋体" w:hAnsi="宋体" w:cs="宋体" w:eastAsia="宋体"/>
                <w:color w:val="auto"/>
                <w:spacing w:val="0"/>
                <w:position w:val="0"/>
                <w:sz w:val="22"/>
                <w:shd w:fill="auto" w:val="clear"/>
              </w:rPr>
              <w:t xml:space="preserve">个，预留</w:t>
            </w:r>
            <w:r>
              <w:rPr>
                <w:rFonts w:ascii="Calibri" w:hAnsi="Calibri" w:cs="Calibri" w:eastAsia="Calibri"/>
                <w:color w:val="auto"/>
                <w:spacing w:val="0"/>
                <w:position w:val="0"/>
                <w:sz w:val="22"/>
                <w:shd w:fill="auto" w:val="clear"/>
              </w:rPr>
              <w:t xml:space="preserve">7</w:t>
            </w:r>
            <w:r>
              <w:rPr>
                <w:rFonts w:ascii="宋体" w:hAnsi="宋体" w:cs="宋体" w:eastAsia="宋体"/>
                <w:color w:val="auto"/>
                <w:spacing w:val="0"/>
                <w:position w:val="0"/>
                <w:sz w:val="22"/>
                <w:shd w:fill="auto" w:val="clear"/>
              </w:rPr>
              <w:t xml:space="preserve">个</w:t>
            </w:r>
            <w:r>
              <w:rPr>
                <w:rFonts w:ascii="Calibri" w:hAnsi="Calibri" w:cs="Calibri" w:eastAsia="Calibri"/>
                <w:color w:val="auto"/>
                <w:spacing w:val="0"/>
                <w:position w:val="0"/>
                <w:sz w:val="22"/>
                <w:shd w:fill="auto" w:val="clear"/>
              </w:rPr>
              <w:t xml:space="preserve"> </w:t>
            </w:r>
            <w:r>
              <w:rPr>
                <w:rFonts w:ascii="宋体" w:hAnsi="宋体" w:cs="宋体" w:eastAsia="宋体"/>
                <w:color w:val="auto"/>
                <w:spacing w:val="0"/>
                <w:position w:val="0"/>
                <w:sz w:val="22"/>
                <w:shd w:fill="auto" w:val="clear"/>
              </w:rPr>
              <w:t xml:space="preserve">，合计</w:t>
            </w:r>
            <w:r>
              <w:rPr>
                <w:rFonts w:ascii="Calibri" w:hAnsi="Calibri" w:cs="Calibri" w:eastAsia="Calibri"/>
                <w:color w:val="auto"/>
                <w:spacing w:val="0"/>
                <w:position w:val="0"/>
                <w:sz w:val="22"/>
                <w:shd w:fill="auto" w:val="clear"/>
              </w:rPr>
              <w:t xml:space="preserve">15</w:t>
            </w:r>
            <w:r>
              <w:rPr>
                <w:rFonts w:ascii="宋体" w:hAnsi="宋体" w:cs="宋体" w:eastAsia="宋体"/>
                <w:color w:val="auto"/>
                <w:spacing w:val="0"/>
                <w:position w:val="0"/>
                <w:sz w:val="22"/>
                <w:shd w:fill="auto" w:val="clear"/>
              </w:rPr>
              <w:t xml:space="preserve">个站</w:t>
            </w:r>
          </w:p>
        </w:tc>
      </w:tr>
    </w:tbl>
    <w:p>
      <w:pPr>
        <w:keepNext w:val="true"/>
        <w:keepLines w:val="true"/>
        <w:numPr>
          <w:ilvl w:val="0"/>
          <w:numId w:val="1282"/>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预拌砂浆站建设时序规划</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为有效实施新增预拌砂浆站项目建设，根据各区县实际情况，分期安排建设时序。</w:t>
      </w:r>
    </w:p>
    <w:p>
      <w:pPr>
        <w:spacing w:before="0" w:after="0" w:line="360"/>
        <w:ind w:right="0" w:left="0" w:firstLine="562"/>
        <w:jc w:val="center"/>
        <w:rPr>
          <w:rFonts w:ascii="宋体" w:hAnsi="宋体" w:cs="宋体" w:eastAsia="宋体"/>
          <w:color w:val="000000"/>
          <w:spacing w:val="0"/>
          <w:position w:val="0"/>
          <w:sz w:val="28"/>
          <w:shd w:fill="auto" w:val="clear"/>
        </w:rPr>
      </w:pPr>
      <w:r>
        <w:rPr>
          <w:rFonts w:ascii="宋体" w:hAnsi="宋体" w:cs="宋体" w:eastAsia="宋体"/>
          <w:color w:val="000000"/>
          <w:spacing w:val="0"/>
          <w:position w:val="0"/>
          <w:sz w:val="28"/>
          <w:shd w:fill="auto" w:val="clear"/>
        </w:rPr>
        <w:t xml:space="preserve">表5-20  广元市规划新增砂浆站建设时序一览表</w:t>
      </w:r>
    </w:p>
    <w:p>
      <w:pPr>
        <w:spacing w:before="0" w:after="0" w:line="360"/>
        <w:ind w:right="0" w:left="0" w:firstLine="422"/>
        <w:jc w:val="right"/>
        <w:rPr>
          <w:rFonts w:ascii="宋体" w:hAnsi="宋体" w:cs="宋体" w:eastAsia="宋体"/>
          <w:color w:val="000000"/>
          <w:spacing w:val="0"/>
          <w:position w:val="0"/>
          <w:sz w:val="21"/>
          <w:shd w:fill="auto" w:val="clear"/>
        </w:rPr>
      </w:pPr>
      <w:r>
        <w:rPr>
          <w:rFonts w:ascii="宋体" w:hAnsi="宋体" w:cs="宋体" w:eastAsia="宋体"/>
          <w:color w:val="000000"/>
          <w:spacing w:val="0"/>
          <w:position w:val="0"/>
          <w:sz w:val="21"/>
          <w:shd w:fill="auto" w:val="clear"/>
        </w:rPr>
        <w:t xml:space="preserve">单位：万吨/万立方米／年</w:t>
      </w:r>
    </w:p>
    <w:tbl>
      <w:tblPr/>
      <w:tblGrid>
        <w:gridCol w:w="452"/>
        <w:gridCol w:w="999"/>
        <w:gridCol w:w="1889"/>
        <w:gridCol w:w="1742"/>
        <w:gridCol w:w="1080"/>
        <w:gridCol w:w="960"/>
        <w:gridCol w:w="960"/>
        <w:gridCol w:w="1580"/>
      </w:tblGrid>
      <w:tr>
        <w:trPr>
          <w:trHeight w:val="533" w:hRule="auto"/>
          <w:jc w:val="left"/>
        </w:trPr>
        <w:tc>
          <w:tcPr>
            <w:tcW w:w="452" w:type="dxa"/>
            <w:vMerge w:val="restart"/>
            <w:tcBorders>
              <w:top w:val="single" w:color="000000" w:sz="4"/>
              <w:left w:val="single" w:color="000000" w:sz="4"/>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序号</w:t>
            </w:r>
          </w:p>
        </w:tc>
        <w:tc>
          <w:tcPr>
            <w:tcW w:w="999" w:type="dxa"/>
            <w:vMerge w:val="restart"/>
            <w:tcBorders>
              <w:top w:val="single" w:color="000000" w:sz="4"/>
              <w:left w:val="single" w:color="000000" w:sz="0"/>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县(区)</w:t>
            </w:r>
          </w:p>
        </w:tc>
        <w:tc>
          <w:tcPr>
            <w:tcW w:w="1889" w:type="dxa"/>
            <w:vMerge w:val="restart"/>
            <w:tcBorders>
              <w:top w:val="single" w:color="000000" w:sz="4"/>
              <w:left w:val="single" w:color="000000" w:sz="0"/>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企业或砂浆站名称</w:t>
            </w:r>
          </w:p>
        </w:tc>
        <w:tc>
          <w:tcPr>
            <w:tcW w:w="1742" w:type="dxa"/>
            <w:vMerge w:val="restart"/>
            <w:tcBorders>
              <w:top w:val="single" w:color="000000" w:sz="4"/>
              <w:left w:val="single" w:color="000000" w:sz="0"/>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站址</w:t>
            </w:r>
          </w:p>
        </w:tc>
        <w:tc>
          <w:tcPr>
            <w:tcW w:w="300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2025年规划砂浆产能</w:t>
            </w:r>
          </w:p>
        </w:tc>
        <w:tc>
          <w:tcPr>
            <w:tcW w:w="1580" w:type="dxa"/>
            <w:vMerge w:val="restart"/>
            <w:tcBorders>
              <w:top w:val="single" w:color="000000" w:sz="4"/>
              <w:left w:val="single" w:color="000000" w:sz="0"/>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4"/>
                <w:shd w:fill="auto" w:val="clear"/>
              </w:rPr>
              <w:t xml:space="preserve">建成时间</w:t>
            </w:r>
          </w:p>
        </w:tc>
      </w:tr>
      <w:tr>
        <w:trPr>
          <w:trHeight w:val="484" w:hRule="auto"/>
          <w:jc w:val="left"/>
        </w:trPr>
        <w:tc>
          <w:tcPr>
            <w:tcW w:w="452"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999" w:type="dxa"/>
            <w:vMerge/>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1889" w:type="dxa"/>
            <w:vMerge/>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1742" w:type="dxa"/>
            <w:vMerge/>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宋体" w:hAnsi="宋体" w:cs="宋体" w:eastAsia="宋体"/>
                <w:color w:val="auto"/>
                <w:spacing w:val="0"/>
                <w:position w:val="0"/>
                <w:sz w:val="22"/>
                <w:shd w:fill="auto" w:val="clear"/>
              </w:rPr>
            </w:pP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合计（万吨/年）</w:t>
            </w:r>
          </w:p>
        </w:tc>
        <w:tc>
          <w:tcPr>
            <w:tcW w:w="960"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干混砂浆（万吨/年）</w:t>
            </w:r>
          </w:p>
        </w:tc>
        <w:tc>
          <w:tcPr>
            <w:tcW w:w="960"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湿拌砂浆（m</w:t>
            </w:r>
            <w:r>
              <w:rPr>
                <w:rFonts w:ascii="楷体" w:hAnsi="楷体" w:cs="楷体" w:eastAsia="楷体"/>
                <w:color w:val="000000"/>
                <w:spacing w:val="0"/>
                <w:position w:val="0"/>
                <w:sz w:val="21"/>
                <w:shd w:fill="auto" w:val="clear"/>
              </w:rPr>
              <w:t xml:space="preserve">³/年）</w:t>
            </w:r>
          </w:p>
        </w:tc>
        <w:tc>
          <w:tcPr>
            <w:tcW w:w="1580" w:type="dxa"/>
            <w:vMerge/>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r>
      <w:tr>
        <w:trPr>
          <w:trHeight w:val="630" w:hRule="auto"/>
          <w:jc w:val="left"/>
        </w:trPr>
        <w:tc>
          <w:tcPr>
            <w:tcW w:w="45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1</w:t>
            </w:r>
          </w:p>
        </w:tc>
        <w:tc>
          <w:tcPr>
            <w:tcW w:w="999" w:type="dxa"/>
            <w:vMerge w:val="restart"/>
            <w:tcBorders>
              <w:top w:val="single" w:color="000000" w:sz="4"/>
              <w:left w:val="single" w:color="000000" w:sz="0"/>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苍溪县3家</w:t>
            </w:r>
          </w:p>
        </w:tc>
        <w:tc>
          <w:tcPr>
            <w:tcW w:w="1889"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广元金信建材有限公司</w:t>
            </w:r>
          </w:p>
        </w:tc>
        <w:tc>
          <w:tcPr>
            <w:tcW w:w="174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苍溪县古梁工业园区</w:t>
            </w:r>
          </w:p>
        </w:tc>
        <w:tc>
          <w:tcPr>
            <w:tcW w:w="1080"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622" w:hRule="auto"/>
          <w:jc w:val="left"/>
        </w:trPr>
        <w:tc>
          <w:tcPr>
            <w:tcW w:w="45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w:t>
            </w:r>
          </w:p>
        </w:tc>
        <w:tc>
          <w:tcPr>
            <w:tcW w:w="999" w:type="dxa"/>
            <w:vMerge/>
            <w:tcBorders>
              <w:top w:val="single" w:color="000000" w:sz="0"/>
              <w:left w:val="single" w:color="000000" w:sz="0"/>
              <w:bottom w:val="single" w:color="000000" w:sz="0"/>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1889"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四川君宜达建材有限公司</w:t>
            </w:r>
          </w:p>
        </w:tc>
        <w:tc>
          <w:tcPr>
            <w:tcW w:w="174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苍溪县云峰镇石家坝村</w:t>
            </w:r>
          </w:p>
        </w:tc>
        <w:tc>
          <w:tcPr>
            <w:tcW w:w="1080"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648" w:hRule="auto"/>
          <w:jc w:val="left"/>
        </w:trPr>
        <w:tc>
          <w:tcPr>
            <w:tcW w:w="45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3</w:t>
            </w:r>
          </w:p>
        </w:tc>
        <w:tc>
          <w:tcPr>
            <w:tcW w:w="999" w:type="dxa"/>
            <w:vMerge/>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1889"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苍溪县歧坪镇预拌砂浆站</w:t>
            </w:r>
          </w:p>
        </w:tc>
        <w:tc>
          <w:tcPr>
            <w:tcW w:w="1742"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苍溪县歧坪镇</w:t>
            </w:r>
          </w:p>
        </w:tc>
        <w:tc>
          <w:tcPr>
            <w:tcW w:w="1080"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649"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4</w:t>
            </w:r>
          </w:p>
        </w:tc>
        <w:tc>
          <w:tcPr>
            <w:tcW w:w="999" w:type="dxa"/>
            <w:tcBorders>
              <w:top w:val="single" w:color="000000" w:sz="4"/>
              <w:left w:val="single" w:color="000000" w:sz="4"/>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剑阁县1家</w:t>
            </w: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剑阁县恒立商品混凝土有限公司</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剑阁下寺镇剑门工业园区</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583"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5</w:t>
            </w:r>
          </w:p>
        </w:tc>
        <w:tc>
          <w:tcPr>
            <w:tcW w:w="9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青川县1家</w:t>
            </w: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青川县乔庄预拌砂浆站</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青川县乔庄镇</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695"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6</w:t>
            </w:r>
          </w:p>
        </w:tc>
        <w:tc>
          <w:tcPr>
            <w:tcW w:w="9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旺苍县1家</w:t>
            </w: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旺苍县快捷预拌混凝土有限公司</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旺苍县嘉川镇</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574"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7</w:t>
            </w:r>
          </w:p>
        </w:tc>
        <w:tc>
          <w:tcPr>
            <w:tcW w:w="999"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昭化区1家</w:t>
            </w: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昭化建筑产业园预拌砂浆站</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昭化区柳桥镇建筑产业园</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555"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8</w:t>
            </w:r>
          </w:p>
        </w:tc>
        <w:tc>
          <w:tcPr>
            <w:tcW w:w="999" w:type="dxa"/>
            <w:tcBorders>
              <w:top w:val="single" w:color="000000" w:sz="4"/>
              <w:left w:val="single" w:color="000000" w:sz="4"/>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朝天区1家</w:t>
            </w: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朝天区中子预拌砂浆站</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朝天区中子工业园区</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757"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9</w:t>
            </w:r>
          </w:p>
        </w:tc>
        <w:tc>
          <w:tcPr>
            <w:tcW w:w="999" w:type="dxa"/>
            <w:vMerge w:val="restart"/>
            <w:tcBorders>
              <w:top w:val="single" w:color="000000" w:sz="4"/>
              <w:left w:val="single" w:color="000000" w:sz="4"/>
              <w:bottom w:val="single" w:color="000000" w:sz="0"/>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利州区2家</w:t>
            </w: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广元市卓远商品混凝土有限公司</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广元经济技术开发区石龙工业园</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402"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10</w:t>
            </w:r>
          </w:p>
        </w:tc>
        <w:tc>
          <w:tcPr>
            <w:tcW w:w="999"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spacing w:val="0"/>
                <w:position w:val="0"/>
                <w:shd w:fill="auto" w:val="clear"/>
              </w:rPr>
            </w:pPr>
          </w:p>
        </w:tc>
        <w:tc>
          <w:tcPr>
            <w:tcW w:w="1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广元市汉远建材有限公司</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r>
              <w:rPr>
                <w:rFonts w:ascii="宋体" w:hAnsi="宋体" w:cs="宋体" w:eastAsia="宋体"/>
                <w:color w:val="auto"/>
                <w:spacing w:val="0"/>
                <w:position w:val="0"/>
                <w:sz w:val="22"/>
                <w:shd w:fill="auto" w:val="clear"/>
              </w:rPr>
              <w:t xml:space="preserve">广元市利州区河西办事处</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预留站点</w:t>
            </w:r>
          </w:p>
        </w:tc>
      </w:tr>
      <w:tr>
        <w:trPr>
          <w:trHeight w:val="533" w:hRule="auto"/>
          <w:jc w:val="left"/>
        </w:trPr>
        <w:tc>
          <w:tcPr>
            <w:tcW w:w="4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11</w:t>
            </w:r>
          </w:p>
        </w:tc>
        <w:tc>
          <w:tcPr>
            <w:tcW w:w="463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color w:val="auto"/>
                <w:spacing w:val="0"/>
                <w:position w:val="0"/>
                <w:sz w:val="22"/>
                <w:shd w:fill="auto" w:val="clear"/>
              </w:rPr>
            </w:pPr>
            <w:r>
              <w:rPr>
                <w:rFonts w:ascii="宋体" w:hAnsi="宋体" w:cs="宋体" w:eastAsia="宋体"/>
                <w:color w:val="auto"/>
                <w:spacing w:val="0"/>
                <w:position w:val="0"/>
                <w:sz w:val="22"/>
                <w:shd w:fill="auto" w:val="clear"/>
              </w:rPr>
              <w:t xml:space="preserve">合计</w:t>
            </w:r>
            <w:r>
              <w:rPr>
                <w:rFonts w:ascii="Calibri" w:hAnsi="Calibri" w:cs="Calibri" w:eastAsia="Calibri"/>
                <w:color w:val="auto"/>
                <w:spacing w:val="0"/>
                <w:position w:val="0"/>
                <w:sz w:val="22"/>
                <w:shd w:fill="auto" w:val="clear"/>
              </w:rPr>
              <w:t xml:space="preserve">10</w:t>
            </w:r>
            <w:r>
              <w:rPr>
                <w:rFonts w:ascii="宋体" w:hAnsi="宋体" w:cs="宋体" w:eastAsia="宋体"/>
                <w:color w:val="auto"/>
                <w:spacing w:val="0"/>
                <w:position w:val="0"/>
                <w:sz w:val="22"/>
                <w:shd w:fill="auto" w:val="clear"/>
              </w:rPr>
              <w:t xml:space="preserve">个站点</w:t>
            </w:r>
          </w:p>
        </w:tc>
        <w:tc>
          <w:tcPr>
            <w:tcW w:w="10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0</w:t>
            </w:r>
          </w:p>
        </w:tc>
        <w:tc>
          <w:tcPr>
            <w:tcW w:w="9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spacing w:val="0"/>
                <w:position w:val="0"/>
                <w:shd w:fill="auto" w:val="clear"/>
              </w:rPr>
            </w:pPr>
            <w:r>
              <w:rPr>
                <w:rFonts w:ascii="楷体" w:hAnsi="楷体" w:cs="楷体" w:eastAsia="楷体"/>
                <w:color w:val="000000"/>
                <w:spacing w:val="0"/>
                <w:position w:val="0"/>
                <w:sz w:val="21"/>
                <w:shd w:fill="auto" w:val="clear"/>
              </w:rPr>
              <w:t xml:space="preserve">200</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100" w:line="240"/>
              <w:ind w:right="0" w:left="0" w:firstLine="0"/>
              <w:jc w:val="center"/>
              <w:rPr>
                <w:rFonts w:ascii="宋体" w:hAnsi="宋体" w:cs="宋体" w:eastAsia="宋体"/>
                <w:color w:val="auto"/>
                <w:spacing w:val="0"/>
                <w:position w:val="0"/>
                <w:sz w:val="22"/>
                <w:shd w:fill="auto" w:val="clear"/>
              </w:rPr>
            </w:pPr>
          </w:p>
        </w:tc>
      </w:tr>
    </w:tbl>
    <w:p>
      <w:pPr>
        <w:spacing w:before="0" w:after="0" w:line="360"/>
        <w:ind w:right="0" w:left="0" w:firstLine="640"/>
        <w:jc w:val="left"/>
        <w:rPr>
          <w:rFonts w:ascii="Calibri" w:hAnsi="Calibri" w:cs="Calibri" w:eastAsia="Calibri"/>
          <w:color w:val="auto"/>
          <w:spacing w:val="0"/>
          <w:position w:val="0"/>
          <w:sz w:val="32"/>
          <w:shd w:fill="auto" w:val="clear"/>
        </w:rPr>
      </w:pPr>
    </w:p>
    <w:p>
      <w:pPr>
        <w:keepNext w:val="true"/>
        <w:keepLines w:val="true"/>
        <w:numPr>
          <w:ilvl w:val="0"/>
          <w:numId w:val="1334"/>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农村散装水泥发展规划</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农村推广散装水泥重点是发展预拌混凝土、预拌砂浆、装配式房屋。根据各县区发展，本次规划在各县区大型且条件成熟的集镇，增设固定的有资质的农村预拌混凝土、预拌砂浆搅拌站，具体选址由各县区结合集镇规划和集镇具体发展情况而定。集镇预拌混凝土站基本达到市域全覆盖，随着集镇预拌混凝土站建成，将为全市农村地区提供充足的预拌混凝土。</w:t>
      </w:r>
    </w:p>
    <w:p>
      <w:pPr>
        <w:keepNext w:val="true"/>
        <w:keepLines w:val="true"/>
        <w:pageBreakBefore w:val="true"/>
        <w:widowControl w:val="false"/>
        <w:numPr>
          <w:ilvl w:val="0"/>
          <w:numId w:val="1336"/>
        </w:numPr>
        <w:spacing w:before="960" w:after="240" w:line="578"/>
        <w:ind w:right="0" w:left="0" w:firstLine="0"/>
        <w:jc w:val="center"/>
        <w:rPr>
          <w:rFonts w:ascii="Calibri" w:hAnsi="Calibri" w:cs="Calibri" w:eastAsia="Calibri"/>
          <w:b/>
          <w:color w:val="auto"/>
          <w:spacing w:val="0"/>
          <w:position w:val="0"/>
          <w:sz w:val="36"/>
          <w:shd w:fill="auto" w:val="clear"/>
        </w:rPr>
      </w:pPr>
      <w:r>
        <w:rPr>
          <w:rFonts w:ascii="宋体" w:hAnsi="宋体" w:cs="宋体" w:eastAsia="宋体"/>
          <w:b/>
          <w:color w:val="auto"/>
          <w:spacing w:val="0"/>
          <w:position w:val="0"/>
          <w:sz w:val="36"/>
          <w:shd w:fill="auto" w:val="clear"/>
        </w:rPr>
        <w:t xml:space="preserve">规划保障措施</w:t>
      </w:r>
    </w:p>
    <w:p>
      <w:pPr>
        <w:keepNext w:val="true"/>
        <w:keepLines w:val="true"/>
        <w:numPr>
          <w:ilvl w:val="0"/>
          <w:numId w:val="1336"/>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禁现范围和禁现要求</w:t>
      </w:r>
    </w:p>
    <w:p>
      <w:pPr>
        <w:keepNext w:val="true"/>
        <w:keepLines w:val="true"/>
        <w:numPr>
          <w:ilvl w:val="0"/>
          <w:numId w:val="133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禁现范围</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结合各县区乡镇行政区划调整改革方案，广元市利州区禁现覆盖区域：东坝街道、嘉陵街道、雪峰街道、南河街道、万缘街道、上西街道、河西街道、龙潭乡、白朝乡、金洞乡、宝轮镇、三堆镇、大石镇、荣山镇；经开区全面禁止现场搅拌；朝天区现覆盖区域</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朝天镇、羊木镇、中子镇、沙河镇、曾家镇、两河镇、李家镇、临溪乡、麻柳乡；昭化区禁现覆盖区域</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元坝镇、昭化镇、红岩镇、卫子镇、太公镇、虎跳镇、柏林沟镇、王家镇、清水镇。青川县禁现覆盖区域</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乔庄镇、竹园镇、建峰镇、七佛乡、凉水镇、大院回族乡、关庄镇、石坝乡、房石镇、曲河乡、乐安镇、蒿溪回族乡、三锅镇、青溪镇、木鱼镇、沙洲镇、骑马乡；剑阁县禁现覆盖区域</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下寺镇、剑门关镇、普安镇、江口镇、张王镇、汉阳镇、柳沟镇、姚家镇、盐店镇、龙源镇、鹤龄镇、羊岭镇、樵店乡、杨村镇、木马镇、白龙镇、开封镇、王河镇、元山镇；旺苍县禁现覆盖区域</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东河镇、嘉川镇、黄洋镇、三江镇、普济镇、白水镇、木门镇、张华镇、高阳镇、英萃镇、国华镇、双汇镇；苍溪县禁现覆盖区域</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陵江镇、东青镇、百利坝镇、元坝镇、歧坪镇、云峰镇、亭子镇、白桥镇、浙水乡。</w:t>
      </w:r>
    </w:p>
    <w:p>
      <w:pPr>
        <w:keepNext w:val="true"/>
        <w:keepLines w:val="true"/>
        <w:numPr>
          <w:ilvl w:val="0"/>
          <w:numId w:val="134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禁现要求</w:t>
      </w:r>
    </w:p>
    <w:p>
      <w:pPr>
        <w:spacing w:before="0" w:after="0" w:line="360"/>
        <w:ind w:right="0" w:left="0" w:firstLine="480"/>
        <w:jc w:val="left"/>
        <w:rPr>
          <w:rFonts w:ascii="Calibri" w:hAnsi="Calibri" w:cs="Calibri" w:eastAsia="Calibri"/>
          <w:color w:val="000000"/>
          <w:spacing w:val="0"/>
          <w:position w:val="0"/>
          <w:sz w:val="32"/>
          <w:shd w:fill="auto" w:val="clear"/>
        </w:rPr>
      </w:pPr>
      <w:r>
        <w:rPr>
          <w:rFonts w:ascii="宋体" w:hAnsi="宋体" w:cs="宋体" w:eastAsia="宋体"/>
          <w:color w:val="auto"/>
          <w:spacing w:val="0"/>
          <w:position w:val="0"/>
          <w:sz w:val="32"/>
          <w:shd w:fill="auto" w:val="clear"/>
        </w:rPr>
        <w:t xml:space="preserve">上述禁现范围内，禁止施工现场搅拌混凝土和砂浆。依据《四川省散装水泥管理条例》（第</w:t>
      </w:r>
      <w:r>
        <w:rPr>
          <w:rFonts w:ascii="Calibri" w:hAnsi="Calibri" w:cs="Calibri" w:eastAsia="Calibri"/>
          <w:color w:val="auto"/>
          <w:spacing w:val="0"/>
          <w:position w:val="0"/>
          <w:sz w:val="32"/>
          <w:shd w:fill="auto" w:val="clear"/>
        </w:rPr>
        <w:t xml:space="preserve">84</w:t>
      </w:r>
      <w:r>
        <w:rPr>
          <w:rFonts w:ascii="宋体" w:hAnsi="宋体" w:cs="宋体" w:eastAsia="宋体"/>
          <w:color w:val="auto"/>
          <w:spacing w:val="0"/>
          <w:position w:val="0"/>
          <w:sz w:val="32"/>
          <w:shd w:fill="auto" w:val="clear"/>
        </w:rPr>
        <w:t xml:space="preserve">号）规定使用预拌混凝土、预</w:t>
      </w:r>
      <w:r>
        <w:rPr>
          <w:rFonts w:ascii="宋体" w:hAnsi="宋体" w:cs="宋体" w:eastAsia="宋体"/>
          <w:color w:val="000000"/>
          <w:spacing w:val="0"/>
          <w:position w:val="0"/>
          <w:sz w:val="32"/>
          <w:shd w:fill="auto" w:val="clear"/>
        </w:rPr>
        <w:t xml:space="preserve">拌砂浆的建设工程项目，应当适用下列规定</w:t>
      </w:r>
      <w:r>
        <w:rPr>
          <w:rFonts w:ascii="Calibri" w:hAnsi="Calibri" w:cs="Calibri" w:eastAsia="Calibri"/>
          <w:color w:val="000000"/>
          <w:spacing w:val="0"/>
          <w:position w:val="0"/>
          <w:sz w:val="32"/>
          <w:shd w:fill="auto" w:val="clear"/>
        </w:rPr>
        <w:t xml:space="preserve">:</w:t>
      </w:r>
    </w:p>
    <w:p>
      <w:pPr>
        <w:spacing w:before="0" w:after="0" w:line="360"/>
        <w:ind w:right="0" w:left="0" w:firstLine="48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、建设单位不得要求施工单位使用袋装水泥</w:t>
      </w:r>
      <w:r>
        <w:rPr>
          <w:rFonts w:ascii="Calibri" w:hAnsi="Calibri" w:cs="Calibri" w:eastAsia="Calibri"/>
          <w:color w:val="auto"/>
          <w:spacing w:val="0"/>
          <w:position w:val="0"/>
          <w:sz w:val="32"/>
          <w:shd w:fill="auto" w:val="clear"/>
        </w:rPr>
        <w:t xml:space="preserve">;</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2</w:t>
      </w:r>
      <w:r>
        <w:rPr>
          <w:rFonts w:ascii="宋体" w:hAnsi="宋体" w:cs="宋体" w:eastAsia="宋体"/>
          <w:color w:val="000000"/>
          <w:spacing w:val="0"/>
          <w:position w:val="0"/>
          <w:sz w:val="32"/>
          <w:shd w:fill="auto" w:val="clear"/>
        </w:rPr>
        <w:t xml:space="preserve">、建设工程项目的招标人或者招标代理人应当将使用预拌混凝土、预拌砂浆的要求列人招标文件</w:t>
      </w:r>
      <w:r>
        <w:rPr>
          <w:rFonts w:ascii="Calibri" w:hAnsi="Calibri" w:cs="Calibri" w:eastAsia="Calibri"/>
          <w:color w:val="000000"/>
          <w:spacing w:val="0"/>
          <w:position w:val="0"/>
          <w:sz w:val="32"/>
          <w:shd w:fill="auto" w:val="clear"/>
        </w:rPr>
        <w:t xml:space="preserve">;</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3</w:t>
      </w:r>
      <w:r>
        <w:rPr>
          <w:rFonts w:ascii="宋体" w:hAnsi="宋体" w:cs="宋体" w:eastAsia="宋体"/>
          <w:color w:val="000000"/>
          <w:spacing w:val="0"/>
          <w:position w:val="0"/>
          <w:sz w:val="32"/>
          <w:shd w:fill="auto" w:val="clear"/>
        </w:rPr>
        <w:t xml:space="preserve">、设计单位应当按照使用预拌混凝土、预拌砂浆的要求进行设计，并在施工图设计文件中标明等级标准；</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4</w:t>
      </w:r>
      <w:r>
        <w:rPr>
          <w:rFonts w:ascii="宋体" w:hAnsi="宋体" w:cs="宋体" w:eastAsia="宋体"/>
          <w:color w:val="000000"/>
          <w:spacing w:val="0"/>
          <w:position w:val="0"/>
          <w:sz w:val="32"/>
          <w:shd w:fill="auto" w:val="clear"/>
        </w:rPr>
        <w:t xml:space="preserve">、施工图审查机构对未按照规定标明使用预拌混凝土、预拌砂浆等级的施工图设计文件，不予审查通过</w:t>
      </w:r>
      <w:r>
        <w:rPr>
          <w:rFonts w:ascii="Calibri" w:hAnsi="Calibri" w:cs="Calibri" w:eastAsia="Calibri"/>
          <w:color w:val="000000"/>
          <w:spacing w:val="0"/>
          <w:position w:val="0"/>
          <w:sz w:val="32"/>
          <w:shd w:fill="auto" w:val="clear"/>
        </w:rPr>
        <w:t xml:space="preserve">;</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5</w:t>
      </w:r>
      <w:r>
        <w:rPr>
          <w:rFonts w:ascii="宋体" w:hAnsi="宋体" w:cs="宋体" w:eastAsia="宋体"/>
          <w:color w:val="000000"/>
          <w:spacing w:val="0"/>
          <w:position w:val="0"/>
          <w:sz w:val="32"/>
          <w:shd w:fill="auto" w:val="clear"/>
        </w:rPr>
        <w:t xml:space="preserve">、施工单位应当按照施工图设计文件中使用预拌混凝土、预拌砂浆的要求进行施工</w:t>
      </w:r>
      <w:r>
        <w:rPr>
          <w:rFonts w:ascii="Calibri" w:hAnsi="Calibri" w:cs="Calibri" w:eastAsia="Calibri"/>
          <w:color w:val="000000"/>
          <w:spacing w:val="0"/>
          <w:position w:val="0"/>
          <w:sz w:val="32"/>
          <w:shd w:fill="auto" w:val="clear"/>
        </w:rPr>
        <w:t xml:space="preserve">;</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Calibri" w:hAnsi="Calibri" w:cs="Calibri" w:eastAsia="Calibri"/>
          <w:color w:val="000000"/>
          <w:spacing w:val="0"/>
          <w:position w:val="0"/>
          <w:sz w:val="32"/>
          <w:shd w:fill="auto" w:val="clear"/>
        </w:rPr>
        <w:t xml:space="preserve">6</w:t>
      </w:r>
      <w:r>
        <w:rPr>
          <w:rFonts w:ascii="宋体" w:hAnsi="宋体" w:cs="宋体" w:eastAsia="宋体"/>
          <w:color w:val="000000"/>
          <w:spacing w:val="0"/>
          <w:position w:val="0"/>
          <w:sz w:val="32"/>
          <w:shd w:fill="auto" w:val="clear"/>
        </w:rPr>
        <w:t xml:space="preserve">、工程监理单位应当按照施工图设计文件中使用预拌混凝士、预拌砂浆的要求进行监理。</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建设工程项目竣工验收时，应当将项目使用散装水泥、预拌混凝土和预拌砂浆的情况作为竣工验收的内容。</w:t>
      </w:r>
    </w:p>
    <w:p>
      <w:pPr>
        <w:spacing w:before="0" w:after="0" w:line="360"/>
        <w:ind w:right="0" w:left="0" w:firstLine="640"/>
        <w:jc w:val="left"/>
        <w:rPr>
          <w:rFonts w:ascii="Calibri" w:hAnsi="Calibri" w:cs="Calibri" w:eastAsia="Calibri"/>
          <w:color w:val="auto"/>
          <w:spacing w:val="0"/>
          <w:position w:val="0"/>
          <w:sz w:val="32"/>
          <w:shd w:fill="auto" w:val="clear"/>
        </w:rPr>
      </w:pPr>
    </w:p>
    <w:p>
      <w:pPr>
        <w:keepNext w:val="true"/>
        <w:keepLines w:val="true"/>
        <w:numPr>
          <w:ilvl w:val="0"/>
          <w:numId w:val="1343"/>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分期实施时序</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近期：广元市主城区、县（区）城区范围内实施全面禁止现场搅拌混凝土和砂浆；</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中期：各县（区）大型重点且条件成熟的乡镇，禁止使用预拌混凝土和砂浆；</w:t>
      </w:r>
    </w:p>
    <w:p>
      <w:pPr>
        <w:spacing w:before="0" w:after="0" w:line="360"/>
        <w:ind w:right="0" w:left="0" w:firstLine="640"/>
        <w:jc w:val="left"/>
        <w:rPr>
          <w:rFonts w:ascii="Calibri" w:hAnsi="Calibri" w:cs="Calibri" w:eastAsia="Calibri"/>
          <w:color w:val="000000"/>
          <w:spacing w:val="0"/>
          <w:position w:val="0"/>
          <w:sz w:val="32"/>
          <w:shd w:fill="auto" w:val="clear"/>
        </w:rPr>
      </w:pPr>
      <w:r>
        <w:rPr>
          <w:rFonts w:ascii="宋体" w:hAnsi="宋体" w:cs="宋体" w:eastAsia="宋体"/>
          <w:color w:val="000000"/>
          <w:spacing w:val="0"/>
          <w:position w:val="0"/>
          <w:sz w:val="32"/>
          <w:shd w:fill="auto" w:val="clear"/>
        </w:rPr>
        <w:t xml:space="preserve">远期：全面推广绿色建材下乡，大了发展农村使用预拌混凝土和砂浆。</w:t>
      </w:r>
    </w:p>
    <w:p>
      <w:pPr>
        <w:keepNext w:val="true"/>
        <w:keepLines w:val="true"/>
        <w:numPr>
          <w:ilvl w:val="0"/>
          <w:numId w:val="1345"/>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规划实施建议</w:t>
      </w:r>
    </w:p>
    <w:p>
      <w:pPr>
        <w:keepNext w:val="true"/>
        <w:keepLines w:val="true"/>
        <w:numPr>
          <w:ilvl w:val="0"/>
          <w:numId w:val="1345"/>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规划的效力</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本规划经广元市建设行政主管部门批准后生效，任何单位和个人均应严格执行；</w:t>
      </w:r>
    </w:p>
    <w:p>
      <w:pPr>
        <w:keepNext w:val="true"/>
        <w:keepLines w:val="true"/>
        <w:numPr>
          <w:ilvl w:val="0"/>
          <w:numId w:val="134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规划的调整</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在本规划期限内，根据社会经济发展确需调整规划的，各县</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区</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建设行政主管部门应本着有利于推散工作的原则，在符合国家、省、市相关政策的前提下，提出可行性分析报告，经所在县</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区</w:t>
      </w:r>
      <w:r>
        <w:rPr>
          <w:rFonts w:ascii="Calibri" w:hAnsi="Calibri" w:cs="Calibri" w:eastAsia="Calibri"/>
          <w:color w:val="auto"/>
          <w:spacing w:val="0"/>
          <w:position w:val="0"/>
          <w:sz w:val="32"/>
          <w:shd w:fill="auto" w:val="clear"/>
        </w:rPr>
        <w:t xml:space="preserve">)</w:t>
      </w:r>
      <w:r>
        <w:rPr>
          <w:rFonts w:ascii="宋体" w:hAnsi="宋体" w:cs="宋体" w:eastAsia="宋体"/>
          <w:color w:val="auto"/>
          <w:spacing w:val="0"/>
          <w:position w:val="0"/>
          <w:sz w:val="32"/>
          <w:shd w:fill="auto" w:val="clear"/>
        </w:rPr>
        <w:t xml:space="preserve">人民政府审核、批准，报广元市建设行政主管部门审核批准后实施；</w:t>
      </w:r>
    </w:p>
    <w:p>
      <w:pPr>
        <w:keepNext w:val="true"/>
        <w:keepLines w:val="true"/>
        <w:numPr>
          <w:ilvl w:val="0"/>
          <w:numId w:val="135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本规划由广元市建设行政主管部门负责解释；</w:t>
      </w:r>
    </w:p>
    <w:p>
      <w:pPr>
        <w:keepNext w:val="true"/>
        <w:keepLines w:val="true"/>
        <w:numPr>
          <w:ilvl w:val="0"/>
          <w:numId w:val="135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本规划自批准之日起生效。</w:t>
      </w:r>
    </w:p>
    <w:p>
      <w:pPr>
        <w:keepNext w:val="true"/>
        <w:keepLines w:val="true"/>
        <w:numPr>
          <w:ilvl w:val="0"/>
          <w:numId w:val="1350"/>
        </w:numPr>
        <w:spacing w:before="240" w:after="240" w:line="480"/>
        <w:ind w:right="0" w:left="0" w:firstLine="640"/>
        <w:jc w:val="left"/>
        <w:rPr>
          <w:rFonts w:ascii="Calibri Light" w:hAnsi="Calibri Light" w:cs="Calibri Light" w:eastAsia="Calibri Light"/>
          <w:b/>
          <w:color w:val="000000"/>
          <w:spacing w:val="0"/>
          <w:position w:val="0"/>
          <w:sz w:val="32"/>
          <w:shd w:fill="auto" w:val="clear"/>
        </w:rPr>
      </w:pPr>
      <w:r>
        <w:rPr>
          <w:rFonts w:ascii="宋体" w:hAnsi="宋体" w:cs="宋体" w:eastAsia="宋体"/>
          <w:b/>
          <w:color w:val="000000"/>
          <w:spacing w:val="0"/>
          <w:position w:val="0"/>
          <w:sz w:val="32"/>
          <w:shd w:fill="auto" w:val="clear"/>
        </w:rPr>
        <w:t xml:space="preserve">组织保障措施</w:t>
      </w:r>
    </w:p>
    <w:p>
      <w:pPr>
        <w:keepNext w:val="true"/>
        <w:keepLines w:val="true"/>
        <w:numPr>
          <w:ilvl w:val="0"/>
          <w:numId w:val="1350"/>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强化组织领导，加快散装水泥发展步伐</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推广发展散装水泥，是节能减排，保护环境，提高建设工程质量的一项系统工程，各级政府和住房城乡建设部门要高度重视，要加强对散装水泥工作的领导。未设立散装水泥管理机构的县区要尽快和当地编制部门协商，申请设立散装水泥管理机构，完善散装水泥管理职能，协调解决制约散装水泥发展的重点和难点问题，加快散装水泥发展步伐。</w:t>
      </w:r>
    </w:p>
    <w:p>
      <w:pPr>
        <w:keepNext w:val="true"/>
        <w:keepLines w:val="true"/>
        <w:numPr>
          <w:ilvl w:val="0"/>
          <w:numId w:val="1354"/>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严格执行散装水泥发展应用专项规划</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广元市散装水泥发展应用专项规划是广元市城市总体规划的组成部分。今后修编城市总体规划时应将预拌混凝土搅拌站和预拌砂浆搅拌站布局纳入规划内容，散装水泥中转配送站布局应符合城市总体规划，使散装水泥建设项目有章可循。强化规划实施的管理工作，对不符合规划布局的站点建设不予审批，确保符合规划的预拌混凝土搅拌站、预拌砂浆搅拌站、散装水泥中转配送站正常的健康发展。</w:t>
      </w:r>
    </w:p>
    <w:p>
      <w:pPr>
        <w:keepNext w:val="true"/>
        <w:keepLines w:val="true"/>
        <w:numPr>
          <w:ilvl w:val="0"/>
          <w:numId w:val="1356"/>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坚持依法管理，加大执法力度</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认真贯彻实施推广散装水泥发展的相关政策法规，严格贯彻执行《四川省促进散装水泥发展条例》，坚持“依法治散、依法兴散”。各散装水泥机管理构要加强行政管理工作，确保各项政策法规的贯彻落实，散装水泥机构要与有关部门密切配合，开展联合行政执法检查，严肃查处违反规定的行为。</w:t>
      </w:r>
    </w:p>
    <w:p>
      <w:pPr>
        <w:keepNext w:val="true"/>
        <w:keepLines w:val="true"/>
        <w:numPr>
          <w:ilvl w:val="0"/>
          <w:numId w:val="1358"/>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抓好绩效考核，巩固争先创优的散装水泥发展局面</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为深入贯彻落实国家、省有关散装水泥发展的一系列政策，全面评价各级发展散装水泥的工作业绩，充分调动工作人员的工作积极性，形成争先创优共谋散装水泥发展的新局面，全市各级散装水泥事务中心要严格执行《四川省散装水泥工作绩效考核办法》，全面完成散装水泥基础工作、重点工作和创新工作，形成激励和竞争机制，不断提升各级散装水泥事务中心的责任意识、服务意识、创新意识和竞争意识，以良好的精神风貌把握先机，主动作为，开创散装水泥工作新局面。</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、建立健全散装水泥管理机构，做到有机构，有人员，职责分明，目标明确。</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、层层落实目标责任制，完善市散装水泥事务中心对各区县散装水泥事务中心每年进行绩效考核，确保各项工作任务的完成。</w:t>
      </w:r>
    </w:p>
    <w:p>
      <w:pPr>
        <w:spacing w:before="0" w:after="0" w:line="360"/>
        <w:ind w:right="0" w:left="0" w:firstLine="48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加强人才的培养教育工作，抓好散装水泥工作人员相关法律法规的学习教育，不定期举办法律法规和相关专业知识讲座，不断充实专业知识，提高散装水泥工作队伍的整体综合素质，增强行政执法能力，提高业务指导水平和服务质量。</w:t>
      </w:r>
    </w:p>
    <w:p>
      <w:pPr>
        <w:spacing w:before="0" w:after="0" w:line="360"/>
        <w:ind w:right="0" w:left="0" w:firstLine="48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4</w:t>
      </w:r>
      <w:r>
        <w:rPr>
          <w:rFonts w:ascii="宋体" w:hAnsi="宋体" w:cs="宋体" w:eastAsia="宋体"/>
          <w:color w:val="auto"/>
          <w:spacing w:val="0"/>
          <w:position w:val="0"/>
          <w:sz w:val="32"/>
          <w:shd w:fill="auto" w:val="clear"/>
        </w:rPr>
        <w:t xml:space="preserve">、加强散装水泥协会的建设，发挥协会在市场开拓、科技推广、行业自律、价格协调、守法经营、诚信服务等方面的作用，为我市散装水泥事业的发展做出积极的贡献。</w:t>
      </w:r>
    </w:p>
    <w:p>
      <w:pPr>
        <w:keepNext w:val="true"/>
        <w:keepLines w:val="true"/>
        <w:numPr>
          <w:ilvl w:val="0"/>
          <w:numId w:val="1361"/>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加大宣传力度，提高发展散装水泥的意识</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将宣传工作当作一件大事常抓不懈，通过加强宣传，转变观念，提高意识，形成合力，促进发展。</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1</w:t>
      </w:r>
      <w:r>
        <w:rPr>
          <w:rFonts w:ascii="宋体" w:hAnsi="宋体" w:cs="宋体" w:eastAsia="宋体"/>
          <w:color w:val="auto"/>
          <w:spacing w:val="0"/>
          <w:position w:val="0"/>
          <w:sz w:val="32"/>
          <w:shd w:fill="auto" w:val="clear"/>
        </w:rPr>
        <w:t xml:space="preserve">、在城市房地产开发企业、建筑施工等单位中，利用各种途径和渠道，多层次、多形式的广泛宣传发展散装水泥对节约能源和资源、保护环境、发展循环经济、提高社会综合经济效益等方面的积极作用，提高对发展散装水泥重要性的认识，为发展散装水泥创造良好的氛围。</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2</w:t>
      </w:r>
      <w:r>
        <w:rPr>
          <w:rFonts w:ascii="宋体" w:hAnsi="宋体" w:cs="宋体" w:eastAsia="宋体"/>
          <w:color w:val="auto"/>
          <w:spacing w:val="0"/>
          <w:position w:val="0"/>
          <w:sz w:val="32"/>
          <w:shd w:fill="auto" w:val="clear"/>
        </w:rPr>
        <w:t xml:space="preserve">、大力推进农村使用散装水泥、预拌混凝土和预拌砂浆工作，力促市县发展平衡。大力支持农村散装水泥物流设施建设和农村散装水泥销售站点网点建设，主要是利用散装水泥示范村，采取结合工程实例算账对比的方法进行宣传，让用户真正了解有关规定和使用散装水泥、预拌混凝土和预拌砂浆的好处。</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3</w:t>
      </w:r>
      <w:r>
        <w:rPr>
          <w:rFonts w:ascii="宋体" w:hAnsi="宋体" w:cs="宋体" w:eastAsia="宋体"/>
          <w:color w:val="auto"/>
          <w:spacing w:val="0"/>
          <w:position w:val="0"/>
          <w:sz w:val="32"/>
          <w:shd w:fill="auto" w:val="clear"/>
        </w:rPr>
        <w:t xml:space="preserve">、注重宣传的针对性，重点突出有关部门的宣传，把发展散装水泥、预拌混凝土、预拌砂浆“三位一体”与城市创卫、环保工作紧密挂钩，引起各级政府和有关部门的重视，特别要加强专题报告和信息报送工作，让有关部门及时了解和掌握发展动态，支持散装水泥事业的发展。</w:t>
      </w:r>
    </w:p>
    <w:p>
      <w:pPr>
        <w:keepNext w:val="true"/>
        <w:keepLines w:val="true"/>
        <w:numPr>
          <w:ilvl w:val="0"/>
          <w:numId w:val="1363"/>
        </w:numPr>
        <w:spacing w:before="163" w:after="163" w:line="360"/>
        <w:ind w:right="0" w:left="0" w:firstLine="600"/>
        <w:jc w:val="left"/>
        <w:rPr>
          <w:rFonts w:ascii="Calibri" w:hAnsi="Calibri" w:cs="Calibri" w:eastAsia="Calibri"/>
          <w:b/>
          <w:color w:val="000000"/>
          <w:spacing w:val="0"/>
          <w:position w:val="0"/>
          <w:sz w:val="30"/>
          <w:shd w:fill="auto" w:val="clear"/>
        </w:rPr>
      </w:pPr>
      <w:r>
        <w:rPr>
          <w:rFonts w:ascii="宋体" w:hAnsi="宋体" w:cs="宋体" w:eastAsia="宋体"/>
          <w:b/>
          <w:color w:val="000000"/>
          <w:spacing w:val="0"/>
          <w:position w:val="0"/>
          <w:sz w:val="30"/>
          <w:shd w:fill="auto" w:val="clear"/>
        </w:rPr>
        <w:t xml:space="preserve">实施“科技兴散”战略，提高技术装备水平</w:t>
      </w:r>
    </w:p>
    <w:p>
      <w:pPr>
        <w:spacing w:before="0" w:after="0" w:line="360"/>
        <w:ind w:right="0" w:left="0" w:firstLine="640"/>
        <w:jc w:val="left"/>
        <w:rPr>
          <w:rFonts w:ascii="Calibri" w:hAnsi="Calibri" w:cs="Calibri" w:eastAsia="Calibri"/>
          <w:color w:val="auto"/>
          <w:spacing w:val="0"/>
          <w:position w:val="0"/>
          <w:sz w:val="32"/>
          <w:shd w:fill="auto" w:val="clear"/>
        </w:rPr>
      </w:pPr>
      <w:r>
        <w:rPr>
          <w:rFonts w:ascii="宋体" w:hAnsi="宋体" w:cs="宋体" w:eastAsia="宋体"/>
          <w:color w:val="auto"/>
          <w:spacing w:val="0"/>
          <w:position w:val="0"/>
          <w:sz w:val="32"/>
          <w:shd w:fill="auto" w:val="clear"/>
        </w:rPr>
        <w:t xml:space="preserve">加大散装水泥科技资金投入，加强自主创新，注重解决散装水泥装卸方面的技术难题，防止二次污染。提高散装水泥计量装置的科学性和准确性，加快实现散装水泥装备的标准化、系列化、通用化。</w:t>
      </w:r>
    </w:p>
    <w:p>
      <w:pPr>
        <w:spacing w:before="0" w:after="0" w:line="360"/>
        <w:ind w:right="0" w:left="0" w:firstLine="640"/>
        <w:jc w:val="left"/>
        <w:rPr>
          <w:rFonts w:ascii="Calibri" w:hAnsi="Calibri" w:cs="Calibri" w:eastAsia="Calibri"/>
          <w:color w:val="auto"/>
          <w:spacing w:val="0"/>
          <w:position w:val="0"/>
          <w:sz w:val="32"/>
          <w:shd w:fill="auto" w:val="clear"/>
        </w:rPr>
      </w:pPr>
    </w:p>
    <w:p>
      <w:pPr>
        <w:spacing w:before="0" w:after="0" w:line="360"/>
        <w:ind w:right="0" w:left="0" w:firstLine="480"/>
        <w:jc w:val="left"/>
        <w:rPr>
          <w:rFonts w:ascii="Calibri" w:hAnsi="Calibri" w:cs="Calibri" w:eastAsia="Calibri"/>
          <w:color w:val="auto"/>
          <w:spacing w:val="0"/>
          <w:position w:val="0"/>
          <w:sz w:val="3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1">
    <w:lvl w:ilvl="0">
      <w:start w:val="1"/>
      <w:numFmt w:val="decimal"/>
      <w:lvlText w:val="%1."/>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7">
    <w:lvl w:ilvl="0">
      <w:start w:val="1"/>
      <w:numFmt w:val="decimal"/>
      <w:lvlText w:val="%1."/>
    </w:lvl>
  </w:abstractNum>
  <w:abstractNum w:abstractNumId="13">
    <w:lvl w:ilvl="0">
      <w:start w:val="1"/>
      <w:numFmt w:val="decimal"/>
      <w:lvlText w:val="%1."/>
    </w:lvl>
  </w:abstractNum>
  <w:abstractNum w:abstractNumId="19">
    <w:lvl w:ilvl="0">
      <w:start w:val="1"/>
      <w:numFmt w:val="decimal"/>
      <w:lvlText w:val="%1."/>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
    <w:lvl w:ilvl="0">
      <w:start w:val="1"/>
      <w:numFmt w:val="decimal"/>
      <w:lvlText w:val="%1."/>
    </w:lvl>
  </w:abstractNum>
  <w:abstractNum w:abstractNumId="258">
    <w:lvl w:ilvl="0">
      <w:start w:val="1"/>
      <w:numFmt w:val="bullet"/>
      <w:lvlText w:val="•"/>
    </w:lvl>
  </w:abstractNum>
  <w:abstractNum w:abstractNumId="31">
    <w:lvl w:ilvl="0">
      <w:start w:val="1"/>
      <w:numFmt w:val="decimal"/>
      <w:lvlText w:val="%1."/>
    </w:lvl>
  </w:abstractNum>
  <w:abstractNum w:abstractNumId="264">
    <w:lvl w:ilvl="0">
      <w:start w:val="1"/>
      <w:numFmt w:val="bullet"/>
      <w:lvlText w:val="•"/>
    </w:lvl>
  </w:abstractNum>
  <w:abstractNum w:abstractNumId="37">
    <w:lvl w:ilvl="0">
      <w:start w:val="1"/>
      <w:numFmt w:val="decimal"/>
      <w:lvlText w:val="%1."/>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43">
    <w:lvl w:ilvl="0">
      <w:start w:val="1"/>
      <w:numFmt w:val="decimal"/>
      <w:lvlText w:val="%1."/>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49">
    <w:lvl w:ilvl="0">
      <w:start w:val="1"/>
      <w:numFmt w:val="decimal"/>
      <w:lvlText w:val="%1."/>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55">
    <w:lvl w:ilvl="0">
      <w:start w:val="1"/>
      <w:numFmt w:val="decimal"/>
      <w:lvlText w:val="%1."/>
    </w:lvl>
  </w:abstractNum>
  <w:abstractNum w:abstractNumId="61">
    <w:lvl w:ilvl="0">
      <w:start w:val="1"/>
      <w:numFmt w:val="decimal"/>
      <w:lvlText w:val="%1."/>
    </w:lvl>
  </w:abstractNum>
  <w:abstractNum w:abstractNumId="450">
    <w:lvl w:ilvl="0">
      <w:start w:val="1"/>
      <w:numFmt w:val="bullet"/>
      <w:lvlText w:val="•"/>
    </w:lvl>
  </w:abstractNum>
  <w:abstractNum w:abstractNumId="67">
    <w:lvl w:ilvl="0">
      <w:start w:val="1"/>
      <w:numFmt w:val="decimal"/>
      <w:lvlText w:val="%1."/>
    </w:lvl>
  </w:abstractNum>
  <w:abstractNum w:abstractNumId="73">
    <w:lvl w:ilvl="0">
      <w:start w:val="1"/>
      <w:numFmt w:val="decimal"/>
      <w:lvlText w:val="%1."/>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79">
    <w:lvl w:ilvl="0">
      <w:start w:val="1"/>
      <w:numFmt w:val="decimal"/>
      <w:lvlText w:val="%1."/>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85">
    <w:lvl w:ilvl="0">
      <w:start w:val="1"/>
      <w:numFmt w:val="decimal"/>
      <w:lvlText w:val="%1."/>
    </w:lvl>
  </w:abstractNum>
  <w:abstractNum w:abstractNumId="91">
    <w:lvl w:ilvl="0">
      <w:start w:val="1"/>
      <w:numFmt w:val="decimal"/>
      <w:lvlText w:val="%1."/>
    </w:lvl>
  </w:abstractNum>
  <w:abstractNum w:abstractNumId="97">
    <w:lvl w:ilvl="0">
      <w:start w:val="1"/>
      <w:numFmt w:val="decimal"/>
      <w:lvlText w:val="%1."/>
    </w:lvl>
  </w:abstractNum>
  <w:abstractNum w:abstractNumId="103">
    <w:lvl w:ilvl="0">
      <w:start w:val="1"/>
      <w:numFmt w:val="decimal"/>
      <w:lvlText w:val="%1."/>
    </w:lvl>
  </w:abstractNum>
  <w:abstractNum w:abstractNumId="109">
    <w:lvl w:ilvl="0">
      <w:start w:val="1"/>
      <w:numFmt w:val="decimal"/>
      <w:lvlText w:val="%1."/>
    </w:lvl>
  </w:abstractNum>
  <w:abstractNum w:abstractNumId="534">
    <w:lvl w:ilvl="0">
      <w:start w:val="1"/>
      <w:numFmt w:val="bullet"/>
      <w:lvlText w:val="•"/>
    </w:lvl>
  </w:abstractNum>
  <w:abstractNum w:abstractNumId="115">
    <w:lvl w:ilvl="0">
      <w:start w:val="1"/>
      <w:numFmt w:val="decimal"/>
      <w:lvlText w:val="%1."/>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121">
    <w:lvl w:ilvl="0">
      <w:start w:val="1"/>
      <w:numFmt w:val="decimal"/>
      <w:lvlText w:val="%1."/>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num w:numId="17">
    <w:abstractNumId w:val="660"/>
  </w:num>
  <w:num w:numId="20">
    <w:abstractNumId w:val="654"/>
  </w:num>
  <w:num w:numId="25">
    <w:abstractNumId w:val="648"/>
  </w:num>
  <w:num w:numId="27">
    <w:abstractNumId w:val="642"/>
  </w:num>
  <w:num w:numId="29">
    <w:abstractNumId w:val="636"/>
  </w:num>
  <w:num w:numId="31">
    <w:abstractNumId w:val="630"/>
  </w:num>
  <w:num w:numId="34">
    <w:abstractNumId w:val="624"/>
  </w:num>
  <w:num w:numId="58">
    <w:abstractNumId w:val="618"/>
  </w:num>
  <w:num w:numId="60">
    <w:abstractNumId w:val="612"/>
  </w:num>
  <w:num w:numId="64">
    <w:abstractNumId w:val="606"/>
  </w:num>
  <w:num w:numId="66">
    <w:abstractNumId w:val="600"/>
  </w:num>
  <w:num w:numId="70">
    <w:abstractNumId w:val="594"/>
  </w:num>
  <w:num w:numId="72">
    <w:abstractNumId w:val="588"/>
  </w:num>
  <w:num w:numId="74">
    <w:abstractNumId w:val="582"/>
  </w:num>
  <w:num w:numId="79">
    <w:abstractNumId w:val="576"/>
  </w:num>
  <w:num w:numId="81">
    <w:abstractNumId w:val="121"/>
  </w:num>
  <w:num w:numId="85">
    <w:abstractNumId w:val="570"/>
  </w:num>
  <w:num w:numId="106">
    <w:abstractNumId w:val="564"/>
  </w:num>
  <w:num w:numId="109">
    <w:abstractNumId w:val="558"/>
  </w:num>
  <w:num w:numId="129">
    <w:abstractNumId w:val="552"/>
  </w:num>
  <w:num w:numId="131">
    <w:abstractNumId w:val="546"/>
  </w:num>
  <w:num w:numId="243">
    <w:abstractNumId w:val="540"/>
  </w:num>
  <w:num w:numId="246">
    <w:abstractNumId w:val="534"/>
  </w:num>
  <w:num w:numId="248">
    <w:abstractNumId w:val="528"/>
  </w:num>
  <w:num w:numId="250">
    <w:abstractNumId w:val="522"/>
  </w:num>
  <w:num w:numId="308">
    <w:abstractNumId w:val="516"/>
  </w:num>
  <w:num w:numId="310">
    <w:abstractNumId w:val="510"/>
  </w:num>
  <w:num w:numId="314">
    <w:abstractNumId w:val="504"/>
  </w:num>
  <w:num w:numId="316">
    <w:abstractNumId w:val="498"/>
  </w:num>
  <w:num w:numId="318">
    <w:abstractNumId w:val="492"/>
  </w:num>
  <w:num w:numId="320">
    <w:abstractNumId w:val="486"/>
  </w:num>
  <w:num w:numId="322">
    <w:abstractNumId w:val="480"/>
  </w:num>
  <w:num w:numId="325">
    <w:abstractNumId w:val="474"/>
  </w:num>
  <w:num w:numId="327">
    <w:abstractNumId w:val="468"/>
  </w:num>
  <w:num w:numId="329">
    <w:abstractNumId w:val="462"/>
  </w:num>
  <w:num w:numId="331">
    <w:abstractNumId w:val="456"/>
  </w:num>
  <w:num w:numId="334">
    <w:abstractNumId w:val="450"/>
  </w:num>
  <w:num w:numId="336">
    <w:abstractNumId w:val="444"/>
  </w:num>
  <w:num w:numId="338">
    <w:abstractNumId w:val="438"/>
  </w:num>
  <w:num w:numId="340">
    <w:abstractNumId w:val="432"/>
  </w:num>
  <w:num w:numId="342">
    <w:abstractNumId w:val="426"/>
  </w:num>
  <w:num w:numId="343">
    <w:abstractNumId w:val="115"/>
  </w:num>
  <w:num w:numId="345">
    <w:abstractNumId w:val="109"/>
  </w:num>
  <w:num w:numId="347">
    <w:abstractNumId w:val="103"/>
  </w:num>
  <w:num w:numId="349">
    <w:abstractNumId w:val="420"/>
  </w:num>
  <w:num w:numId="352">
    <w:abstractNumId w:val="414"/>
  </w:num>
  <w:num w:numId="354">
    <w:abstractNumId w:val="408"/>
  </w:num>
  <w:num w:numId="355">
    <w:abstractNumId w:val="97"/>
  </w:num>
  <w:num w:numId="356">
    <w:abstractNumId w:val="402"/>
  </w:num>
  <w:num w:numId="357">
    <w:abstractNumId w:val="91"/>
  </w:num>
  <w:num w:numId="358">
    <w:abstractNumId w:val="396"/>
  </w:num>
  <w:num w:numId="359">
    <w:abstractNumId w:val="85"/>
  </w:num>
  <w:num w:numId="360">
    <w:abstractNumId w:val="390"/>
  </w:num>
  <w:num w:numId="363">
    <w:abstractNumId w:val="384"/>
  </w:num>
  <w:num w:numId="365">
    <w:abstractNumId w:val="378"/>
  </w:num>
  <w:num w:numId="367">
    <w:abstractNumId w:val="372"/>
  </w:num>
  <w:num w:numId="370">
    <w:abstractNumId w:val="366"/>
  </w:num>
  <w:num w:numId="375">
    <w:abstractNumId w:val="360"/>
  </w:num>
  <w:num w:numId="377">
    <w:abstractNumId w:val="354"/>
  </w:num>
  <w:num w:numId="378">
    <w:abstractNumId w:val="79"/>
  </w:num>
  <w:num w:numId="383">
    <w:abstractNumId w:val="348"/>
  </w:num>
  <w:num w:numId="385">
    <w:abstractNumId w:val="342"/>
  </w:num>
  <w:num w:numId="388">
    <w:abstractNumId w:val="336"/>
  </w:num>
  <w:num w:numId="390">
    <w:abstractNumId w:val="330"/>
  </w:num>
  <w:num w:numId="392">
    <w:abstractNumId w:val="324"/>
  </w:num>
  <w:num w:numId="394">
    <w:abstractNumId w:val="318"/>
  </w:num>
  <w:num w:numId="396">
    <w:abstractNumId w:val="312"/>
  </w:num>
  <w:num w:numId="398">
    <w:abstractNumId w:val="306"/>
  </w:num>
  <w:num w:numId="402">
    <w:abstractNumId w:val="300"/>
  </w:num>
  <w:num w:numId="439">
    <w:abstractNumId w:val="294"/>
  </w:num>
  <w:num w:numId="441">
    <w:abstractNumId w:val="288"/>
  </w:num>
  <w:num w:numId="443">
    <w:abstractNumId w:val="282"/>
  </w:num>
  <w:num w:numId="445">
    <w:abstractNumId w:val="276"/>
  </w:num>
  <w:num w:numId="447">
    <w:abstractNumId w:val="270"/>
  </w:num>
  <w:num w:numId="449">
    <w:abstractNumId w:val="73"/>
  </w:num>
  <w:num w:numId="450">
    <w:abstractNumId w:val="264"/>
  </w:num>
  <w:num w:numId="472">
    <w:abstractNumId w:val="258"/>
  </w:num>
  <w:num w:numId="495">
    <w:abstractNumId w:val="252"/>
  </w:num>
  <w:num w:numId="517">
    <w:abstractNumId w:val="246"/>
  </w:num>
  <w:num w:numId="540">
    <w:abstractNumId w:val="240"/>
  </w:num>
  <w:num w:numId="570">
    <w:abstractNumId w:val="234"/>
  </w:num>
  <w:num w:numId="601">
    <w:abstractNumId w:val="228"/>
  </w:num>
  <w:num w:numId="633">
    <w:abstractNumId w:val="222"/>
  </w:num>
  <w:num w:numId="635">
    <w:abstractNumId w:val="216"/>
  </w:num>
  <w:num w:numId="636">
    <w:abstractNumId w:val="67"/>
  </w:num>
  <w:num w:numId="638">
    <w:abstractNumId w:val="61"/>
  </w:num>
  <w:num w:numId="665">
    <w:abstractNumId w:val="210"/>
  </w:num>
  <w:num w:numId="666">
    <w:abstractNumId w:val="55"/>
  </w:num>
  <w:num w:numId="668">
    <w:abstractNumId w:val="49"/>
  </w:num>
  <w:num w:numId="688">
    <w:abstractNumId w:val="204"/>
  </w:num>
  <w:num w:numId="706">
    <w:abstractNumId w:val="198"/>
  </w:num>
  <w:num w:numId="722">
    <w:abstractNumId w:val="192"/>
  </w:num>
  <w:num w:numId="738">
    <w:abstractNumId w:val="186"/>
  </w:num>
  <w:num w:numId="754">
    <w:abstractNumId w:val="180"/>
  </w:num>
  <w:num w:numId="771">
    <w:abstractNumId w:val="174"/>
  </w:num>
  <w:num w:numId="787">
    <w:abstractNumId w:val="168"/>
  </w:num>
  <w:num w:numId="804">
    <w:abstractNumId w:val="162"/>
  </w:num>
  <w:num w:numId="822">
    <w:abstractNumId w:val="156"/>
  </w:num>
  <w:num w:numId="847">
    <w:abstractNumId w:val="43"/>
  </w:num>
  <w:num w:numId="848">
    <w:abstractNumId w:val="150"/>
  </w:num>
  <w:num w:numId="850">
    <w:abstractNumId w:val="144"/>
  </w:num>
  <w:num w:numId="852">
    <w:abstractNumId w:val="138"/>
  </w:num>
  <w:num w:numId="884">
    <w:abstractNumId w:val="132"/>
  </w:num>
  <w:num w:numId="885">
    <w:abstractNumId w:val="37"/>
  </w:num>
  <w:num w:numId="887">
    <w:abstractNumId w:val="31"/>
  </w:num>
  <w:num w:numId="889">
    <w:abstractNumId w:val="25"/>
  </w:num>
  <w:num w:numId="891">
    <w:abstractNumId w:val="19"/>
  </w:num>
  <w:num w:numId="893">
    <w:abstractNumId w:val="13"/>
  </w:num>
  <w:num w:numId="897">
    <w:abstractNumId w:val="126"/>
  </w:num>
  <w:num w:numId="898">
    <w:abstractNumId w:val="7"/>
  </w:num>
  <w:num w:numId="1094">
    <w:abstractNumId w:val="120"/>
  </w:num>
  <w:num w:numId="1152">
    <w:abstractNumId w:val="114"/>
  </w:num>
  <w:num w:numId="1154">
    <w:abstractNumId w:val="108"/>
  </w:num>
  <w:num w:numId="1156">
    <w:abstractNumId w:val="102"/>
  </w:num>
  <w:num w:numId="1158">
    <w:abstractNumId w:val="96"/>
  </w:num>
  <w:num w:numId="1160">
    <w:abstractNumId w:val="90"/>
  </w:num>
  <w:num w:numId="1191">
    <w:abstractNumId w:val="84"/>
  </w:num>
  <w:num w:numId="1194">
    <w:abstractNumId w:val="1"/>
  </w:num>
  <w:num w:numId="1195">
    <w:abstractNumId w:val="78"/>
  </w:num>
  <w:num w:numId="1282">
    <w:abstractNumId w:val="72"/>
  </w:num>
  <w:num w:numId="1334">
    <w:abstractNumId w:val="66"/>
  </w:num>
  <w:num w:numId="1336">
    <w:abstractNumId w:val="60"/>
  </w:num>
  <w:num w:numId="1340">
    <w:abstractNumId w:val="54"/>
  </w:num>
  <w:num w:numId="1343">
    <w:abstractNumId w:val="48"/>
  </w:num>
  <w:num w:numId="1345">
    <w:abstractNumId w:val="42"/>
  </w:num>
  <w:num w:numId="1348">
    <w:abstractNumId w:val="36"/>
  </w:num>
  <w:num w:numId="1350">
    <w:abstractNumId w:val="30"/>
  </w:num>
  <w:num w:numId="1354">
    <w:abstractNumId w:val="24"/>
  </w:num>
  <w:num w:numId="1356">
    <w:abstractNumId w:val="18"/>
  </w:num>
  <w:num w:numId="1358">
    <w:abstractNumId w:val="12"/>
  </w:num>
  <w:num w:numId="1361">
    <w:abstractNumId w:val="6"/>
  </w:num>
  <w:num w:numId="136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